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88C" w:rsidRPr="003B5F2A" w:rsidRDefault="002A788C" w:rsidP="002A788C">
      <w:pPr>
        <w:jc w:val="center"/>
        <w:rPr>
          <w:lang w:val="sr-Latn-BA"/>
        </w:rPr>
      </w:pPr>
    </w:p>
    <w:p w:rsidR="002A788C" w:rsidRPr="003B5F2A" w:rsidRDefault="0058263F" w:rsidP="00332DF9">
      <w:pPr>
        <w:jc w:val="both"/>
        <w:rPr>
          <w:rFonts w:ascii="Times New Roman" w:hAnsi="Times New Roman" w:cs="Times New Roman"/>
          <w:lang w:val="sr-Latn-BA"/>
        </w:rPr>
      </w:pPr>
      <w:r w:rsidRPr="003B5F2A">
        <w:rPr>
          <w:rFonts w:ascii="Times New Roman" w:hAnsi="Times New Roman" w:cs="Times New Roman"/>
          <w:lang w:val="sr-Latn-BA"/>
        </w:rPr>
        <w:t xml:space="preserve">Broj </w:t>
      </w:r>
      <w:r w:rsidR="004865B6">
        <w:rPr>
          <w:rFonts w:ascii="Times New Roman" w:hAnsi="Times New Roman" w:cs="Times New Roman"/>
          <w:lang w:val="sr-Latn-BA"/>
        </w:rPr>
        <w:t>p</w:t>
      </w:r>
      <w:r w:rsidRPr="003B5F2A">
        <w:rPr>
          <w:rFonts w:ascii="Times New Roman" w:hAnsi="Times New Roman" w:cs="Times New Roman"/>
          <w:lang w:val="sr-Latn-BA"/>
        </w:rPr>
        <w:t>rotokola</w:t>
      </w:r>
      <w:r w:rsidR="002A788C" w:rsidRPr="003B5F2A">
        <w:rPr>
          <w:rFonts w:ascii="Times New Roman" w:hAnsi="Times New Roman" w:cs="Times New Roman"/>
          <w:lang w:val="sr-Latn-BA"/>
        </w:rPr>
        <w:t>:</w:t>
      </w:r>
      <w:r w:rsidRPr="003B5F2A">
        <w:rPr>
          <w:rFonts w:ascii="Times New Roman" w:hAnsi="Times New Roman" w:cs="Times New Roman"/>
          <w:lang w:val="sr-Latn-BA"/>
        </w:rPr>
        <w:t xml:space="preserve"> </w:t>
      </w:r>
      <w:r w:rsidR="002A788C" w:rsidRPr="003B5F2A">
        <w:rPr>
          <w:rFonts w:ascii="Times New Roman" w:hAnsi="Times New Roman" w:cs="Times New Roman"/>
          <w:lang w:val="sr-Latn-BA"/>
        </w:rPr>
        <w:t>05-2-16-20-430-4/15</w:t>
      </w:r>
    </w:p>
    <w:p w:rsidR="002A788C" w:rsidRPr="003B5F2A" w:rsidRDefault="0058263F" w:rsidP="00332DF9">
      <w:pPr>
        <w:jc w:val="both"/>
        <w:rPr>
          <w:rFonts w:ascii="Times New Roman" w:hAnsi="Times New Roman" w:cs="Times New Roman"/>
          <w:color w:val="FF0000"/>
          <w:lang w:val="sr-Latn-BA"/>
        </w:rPr>
      </w:pPr>
      <w:r w:rsidRPr="003B5F2A">
        <w:rPr>
          <w:rFonts w:ascii="Times New Roman" w:hAnsi="Times New Roman" w:cs="Times New Roman"/>
          <w:lang w:val="sr-Latn-BA"/>
        </w:rPr>
        <w:t xml:space="preserve">Broj javne nabavke: </w:t>
      </w:r>
      <w:r w:rsidR="002A788C" w:rsidRPr="003B5F2A">
        <w:rPr>
          <w:rFonts w:ascii="Times New Roman" w:hAnsi="Times New Roman" w:cs="Times New Roman"/>
          <w:lang w:val="sr-Latn-BA"/>
        </w:rPr>
        <w:t>820-7-1-12-3-2/15</w:t>
      </w:r>
    </w:p>
    <w:p w:rsidR="002A788C" w:rsidRPr="003B5F2A" w:rsidRDefault="002A788C" w:rsidP="002A788C">
      <w:pPr>
        <w:rPr>
          <w:rFonts w:ascii="Times New Roman" w:hAnsi="Times New Roman" w:cs="Times New Roman"/>
          <w:lang w:val="sr-Latn-BA"/>
        </w:rPr>
      </w:pPr>
    </w:p>
    <w:p w:rsidR="002A788C" w:rsidRPr="003B5F2A" w:rsidRDefault="002A788C" w:rsidP="002A788C">
      <w:pPr>
        <w:rPr>
          <w:rFonts w:ascii="Times New Roman" w:hAnsi="Times New Roman" w:cs="Times New Roman"/>
          <w:lang w:val="sr-Latn-BA"/>
        </w:rPr>
      </w:pPr>
    </w:p>
    <w:p w:rsidR="002A788C" w:rsidRPr="003B5F2A" w:rsidRDefault="002A788C" w:rsidP="002A788C">
      <w:pPr>
        <w:rPr>
          <w:rFonts w:ascii="Times New Roman" w:hAnsi="Times New Roman" w:cs="Times New Roman"/>
          <w:lang w:val="sr-Latn-BA"/>
        </w:rPr>
      </w:pPr>
    </w:p>
    <w:p w:rsidR="002A788C" w:rsidRPr="003B5F2A" w:rsidRDefault="002A788C" w:rsidP="002A788C">
      <w:pPr>
        <w:rPr>
          <w:rFonts w:ascii="Times New Roman" w:hAnsi="Times New Roman" w:cs="Times New Roman"/>
          <w:lang w:val="sr-Latn-BA"/>
        </w:rPr>
      </w:pPr>
    </w:p>
    <w:p w:rsidR="002A788C" w:rsidRPr="003B5F2A" w:rsidRDefault="002A788C" w:rsidP="002A788C">
      <w:pPr>
        <w:rPr>
          <w:rFonts w:ascii="Times New Roman" w:hAnsi="Times New Roman" w:cs="Times New Roman"/>
          <w:lang w:val="sr-Latn-BA"/>
        </w:rPr>
      </w:pPr>
    </w:p>
    <w:p w:rsidR="002A788C" w:rsidRPr="003B5F2A" w:rsidRDefault="002A788C" w:rsidP="002A788C">
      <w:pPr>
        <w:jc w:val="center"/>
        <w:rPr>
          <w:rFonts w:ascii="Times New Roman" w:hAnsi="Times New Roman" w:cs="Times New Roman"/>
          <w:b/>
          <w:sz w:val="40"/>
          <w:szCs w:val="40"/>
          <w:lang w:val="sr-Latn-BA"/>
        </w:rPr>
      </w:pPr>
      <w:r w:rsidRPr="003B5F2A">
        <w:rPr>
          <w:rFonts w:ascii="Times New Roman" w:hAnsi="Times New Roman" w:cs="Times New Roman"/>
          <w:b/>
          <w:sz w:val="40"/>
          <w:szCs w:val="40"/>
          <w:lang w:val="sr-Latn-BA"/>
        </w:rPr>
        <w:t>TENDERSKA DOKUMENTACIJA</w:t>
      </w:r>
    </w:p>
    <w:p w:rsidR="002A788C" w:rsidRPr="003B5F2A" w:rsidRDefault="002A788C" w:rsidP="002A788C">
      <w:pPr>
        <w:jc w:val="center"/>
        <w:rPr>
          <w:rFonts w:ascii="Times New Roman" w:hAnsi="Times New Roman" w:cs="Times New Roman"/>
          <w:b/>
          <w:sz w:val="40"/>
          <w:szCs w:val="40"/>
          <w:lang w:val="sr-Latn-BA"/>
        </w:rPr>
      </w:pPr>
      <w:r w:rsidRPr="003B5F2A">
        <w:rPr>
          <w:rFonts w:ascii="Times New Roman" w:hAnsi="Times New Roman" w:cs="Times New Roman"/>
          <w:b/>
          <w:sz w:val="40"/>
          <w:szCs w:val="40"/>
          <w:lang w:val="sr-Latn-BA"/>
        </w:rPr>
        <w:t xml:space="preserve">ZA NABAVKU </w:t>
      </w:r>
    </w:p>
    <w:p w:rsidR="002A788C" w:rsidRPr="003B5F2A" w:rsidRDefault="002A788C" w:rsidP="002A788C">
      <w:pPr>
        <w:rPr>
          <w:rFonts w:ascii="Times New Roman" w:hAnsi="Times New Roman" w:cs="Times New Roman"/>
          <w:b/>
          <w:sz w:val="40"/>
          <w:szCs w:val="40"/>
          <w:lang w:val="sr-Latn-BA"/>
        </w:rPr>
      </w:pPr>
      <w:r w:rsidRPr="003B5F2A">
        <w:rPr>
          <w:rFonts w:ascii="Times New Roman" w:hAnsi="Times New Roman" w:cs="Times New Roman"/>
          <w:b/>
          <w:sz w:val="40"/>
          <w:szCs w:val="40"/>
          <w:lang w:val="sr-Latn-BA"/>
        </w:rPr>
        <w:t xml:space="preserve">                    Nabavka naftnih derivata </w:t>
      </w:r>
    </w:p>
    <w:p w:rsidR="002A788C" w:rsidRPr="003B5F2A" w:rsidRDefault="002A788C" w:rsidP="002A788C">
      <w:pPr>
        <w:jc w:val="center"/>
        <w:rPr>
          <w:rFonts w:ascii="Times New Roman" w:hAnsi="Times New Roman" w:cs="Times New Roman"/>
          <w:b/>
          <w:sz w:val="40"/>
          <w:szCs w:val="40"/>
          <w:lang w:val="sr-Latn-BA"/>
        </w:rPr>
      </w:pPr>
    </w:p>
    <w:p w:rsidR="002A788C" w:rsidRPr="003B5F2A" w:rsidRDefault="002A788C" w:rsidP="002A788C">
      <w:pPr>
        <w:jc w:val="center"/>
        <w:rPr>
          <w:rFonts w:ascii="Times New Roman" w:hAnsi="Times New Roman" w:cs="Times New Roman"/>
          <w:b/>
          <w:sz w:val="40"/>
          <w:szCs w:val="40"/>
          <w:lang w:val="sr-Latn-BA"/>
        </w:rPr>
      </w:pPr>
    </w:p>
    <w:p w:rsidR="002A788C" w:rsidRPr="003B5F2A" w:rsidRDefault="002A788C" w:rsidP="002A788C">
      <w:pPr>
        <w:jc w:val="center"/>
        <w:rPr>
          <w:rFonts w:ascii="Times New Roman" w:hAnsi="Times New Roman" w:cs="Times New Roman"/>
          <w:b/>
          <w:sz w:val="40"/>
          <w:szCs w:val="40"/>
          <w:lang w:val="sr-Latn-BA"/>
        </w:rPr>
      </w:pPr>
    </w:p>
    <w:p w:rsidR="002A788C" w:rsidRPr="003B5F2A" w:rsidRDefault="002A788C" w:rsidP="002A788C">
      <w:pPr>
        <w:jc w:val="center"/>
        <w:rPr>
          <w:rFonts w:ascii="Times New Roman" w:hAnsi="Times New Roman" w:cs="Times New Roman"/>
          <w:b/>
          <w:sz w:val="32"/>
          <w:szCs w:val="32"/>
          <w:lang w:val="sr-Latn-BA"/>
        </w:rPr>
      </w:pPr>
      <w:r w:rsidRPr="003B5F2A">
        <w:rPr>
          <w:rFonts w:ascii="Times New Roman" w:hAnsi="Times New Roman" w:cs="Times New Roman"/>
          <w:b/>
          <w:sz w:val="32"/>
          <w:szCs w:val="32"/>
          <w:lang w:val="sr-Latn-BA"/>
        </w:rPr>
        <w:t>KONKURENTSKI POSTUPAK JAVNE NABAVKE</w:t>
      </w:r>
    </w:p>
    <w:p w:rsidR="00FD5AA8" w:rsidRDefault="002A788C" w:rsidP="002A788C">
      <w:pPr>
        <w:jc w:val="center"/>
        <w:rPr>
          <w:rFonts w:ascii="Times New Roman" w:hAnsi="Times New Roman" w:cs="Times New Roman"/>
          <w:b/>
          <w:sz w:val="32"/>
          <w:szCs w:val="32"/>
          <w:lang w:val="sr-Latn-BA"/>
        </w:rPr>
      </w:pPr>
      <w:r w:rsidRPr="003B5F2A">
        <w:rPr>
          <w:rFonts w:ascii="Times New Roman" w:hAnsi="Times New Roman" w:cs="Times New Roman"/>
          <w:b/>
          <w:sz w:val="32"/>
          <w:szCs w:val="32"/>
          <w:lang w:val="sr-Latn-BA"/>
        </w:rPr>
        <w:t xml:space="preserve">(okvirni sporazum se zaključuje </w:t>
      </w:r>
    </w:p>
    <w:p w:rsidR="002A788C" w:rsidRPr="003B5F2A" w:rsidRDefault="002A788C" w:rsidP="002A788C">
      <w:pPr>
        <w:jc w:val="center"/>
        <w:rPr>
          <w:rFonts w:ascii="Times New Roman" w:hAnsi="Times New Roman" w:cs="Times New Roman"/>
          <w:b/>
          <w:sz w:val="32"/>
          <w:szCs w:val="32"/>
          <w:lang w:val="sr-Latn-BA"/>
        </w:rPr>
      </w:pPr>
      <w:r w:rsidRPr="003B5F2A">
        <w:rPr>
          <w:rFonts w:ascii="Times New Roman" w:hAnsi="Times New Roman" w:cs="Times New Roman"/>
          <w:b/>
          <w:sz w:val="32"/>
          <w:szCs w:val="32"/>
          <w:lang w:val="sr-Latn-BA"/>
        </w:rPr>
        <w:t>na period od dvadeset i četiri mjeseca)</w:t>
      </w:r>
    </w:p>
    <w:p w:rsidR="002A788C" w:rsidRPr="003B5F2A" w:rsidRDefault="002A788C" w:rsidP="002A788C">
      <w:pPr>
        <w:jc w:val="center"/>
        <w:rPr>
          <w:rFonts w:ascii="Times New Roman" w:hAnsi="Times New Roman" w:cs="Times New Roman"/>
          <w:b/>
          <w:sz w:val="32"/>
          <w:szCs w:val="32"/>
          <w:lang w:val="sr-Latn-BA"/>
        </w:rPr>
      </w:pPr>
    </w:p>
    <w:p w:rsidR="002A788C" w:rsidRPr="003B5F2A" w:rsidRDefault="002A788C" w:rsidP="002A788C">
      <w:pPr>
        <w:jc w:val="center"/>
        <w:rPr>
          <w:rFonts w:ascii="Times New Roman" w:hAnsi="Times New Roman" w:cs="Times New Roman"/>
          <w:b/>
          <w:sz w:val="32"/>
          <w:szCs w:val="32"/>
          <w:lang w:val="sr-Latn-BA"/>
        </w:rPr>
      </w:pPr>
    </w:p>
    <w:p w:rsidR="002A788C" w:rsidRPr="003B5F2A" w:rsidRDefault="002A788C" w:rsidP="002A788C">
      <w:pPr>
        <w:jc w:val="center"/>
        <w:rPr>
          <w:rFonts w:ascii="Times New Roman" w:hAnsi="Times New Roman" w:cs="Times New Roman"/>
          <w:b/>
          <w:sz w:val="32"/>
          <w:szCs w:val="32"/>
          <w:lang w:val="sr-Latn-BA"/>
        </w:rPr>
      </w:pPr>
    </w:p>
    <w:p w:rsidR="002A788C" w:rsidRPr="003B5F2A" w:rsidRDefault="002A788C" w:rsidP="002A788C">
      <w:pPr>
        <w:jc w:val="center"/>
        <w:rPr>
          <w:rFonts w:ascii="Times New Roman" w:hAnsi="Times New Roman" w:cs="Times New Roman"/>
          <w:b/>
          <w:sz w:val="32"/>
          <w:szCs w:val="32"/>
          <w:lang w:val="sr-Latn-BA"/>
        </w:rPr>
      </w:pPr>
    </w:p>
    <w:p w:rsidR="002A788C" w:rsidRPr="003B5F2A" w:rsidRDefault="002A788C" w:rsidP="002A788C">
      <w:pPr>
        <w:jc w:val="center"/>
        <w:rPr>
          <w:rFonts w:ascii="Times New Roman" w:hAnsi="Times New Roman" w:cs="Times New Roman"/>
          <w:b/>
          <w:sz w:val="32"/>
          <w:szCs w:val="32"/>
          <w:lang w:val="sr-Latn-BA"/>
        </w:rPr>
      </w:pPr>
      <w:r w:rsidRPr="003B5F2A">
        <w:rPr>
          <w:rFonts w:ascii="Times New Roman" w:hAnsi="Times New Roman" w:cs="Times New Roman"/>
          <w:b/>
          <w:sz w:val="32"/>
          <w:szCs w:val="32"/>
          <w:lang w:val="sr-Latn-BA"/>
        </w:rPr>
        <w:t>Sarajevo, 22.05.2015</w:t>
      </w:r>
      <w:r w:rsidR="00332DF9" w:rsidRPr="003B5F2A">
        <w:rPr>
          <w:rFonts w:ascii="Times New Roman" w:hAnsi="Times New Roman" w:cs="Times New Roman"/>
          <w:b/>
          <w:sz w:val="32"/>
          <w:szCs w:val="32"/>
          <w:lang w:val="sr-Latn-BA"/>
        </w:rPr>
        <w:t>.</w:t>
      </w:r>
    </w:p>
    <w:p w:rsidR="002A788C" w:rsidRPr="003B5F2A" w:rsidRDefault="002A788C" w:rsidP="00332DF9">
      <w:pPr>
        <w:jc w:val="both"/>
        <w:rPr>
          <w:rFonts w:ascii="Times New Roman" w:hAnsi="Times New Roman" w:cs="Times New Roman"/>
          <w:b/>
          <w:sz w:val="24"/>
          <w:szCs w:val="24"/>
          <w:u w:val="single"/>
          <w:lang w:val="sr-Latn-BA"/>
        </w:rPr>
      </w:pPr>
      <w:r w:rsidRPr="003B5F2A">
        <w:rPr>
          <w:rFonts w:ascii="Times New Roman" w:hAnsi="Times New Roman" w:cs="Times New Roman"/>
          <w:b/>
          <w:sz w:val="24"/>
          <w:szCs w:val="24"/>
          <w:u w:val="single"/>
          <w:lang w:val="sr-Latn-BA"/>
        </w:rPr>
        <w:lastRenderedPageBreak/>
        <w:t>OPŠTI PODACI</w:t>
      </w:r>
    </w:p>
    <w:p w:rsidR="002A788C" w:rsidRPr="003B5F2A" w:rsidRDefault="002A788C" w:rsidP="00332DF9">
      <w:pPr>
        <w:pStyle w:val="ListParagraph"/>
        <w:numPr>
          <w:ilvl w:val="0"/>
          <w:numId w:val="7"/>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Podaci o ugovornom organu</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w:t>
      </w:r>
      <w:r w:rsidR="00332DF9" w:rsidRPr="003B5F2A">
        <w:rPr>
          <w:rFonts w:ascii="Times New Roman" w:hAnsi="Times New Roman" w:cs="Times New Roman"/>
          <w:sz w:val="24"/>
          <w:szCs w:val="24"/>
          <w:lang w:val="sr-Latn-BA"/>
        </w:rPr>
        <w:t xml:space="preserve"> </w:t>
      </w:r>
      <w:r w:rsidRPr="003B5F2A">
        <w:rPr>
          <w:rFonts w:ascii="Times New Roman" w:hAnsi="Times New Roman" w:cs="Times New Roman"/>
          <w:b/>
          <w:sz w:val="24"/>
          <w:szCs w:val="24"/>
          <w:lang w:val="sr-Latn-BA"/>
        </w:rPr>
        <w:t>Agencija za zaštitu ličnih podataka u Bosni i Hercegovini</w:t>
      </w:r>
    </w:p>
    <w:p w:rsidR="002A788C" w:rsidRPr="003B5F2A" w:rsidRDefault="00332DF9"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Adresa: </w:t>
      </w:r>
      <w:r w:rsidR="002A788C" w:rsidRPr="003B5F2A">
        <w:rPr>
          <w:rFonts w:ascii="Times New Roman" w:hAnsi="Times New Roman" w:cs="Times New Roman"/>
          <w:b/>
          <w:sz w:val="24"/>
          <w:szCs w:val="24"/>
          <w:lang w:val="sr-Latn-BA"/>
        </w:rPr>
        <w:t>Vilsonovo šetalište 10</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IDB/JIB:</w:t>
      </w:r>
      <w:r w:rsidR="00332DF9" w:rsidRPr="003B5F2A">
        <w:rPr>
          <w:rFonts w:ascii="Times New Roman" w:hAnsi="Times New Roman" w:cs="Times New Roman"/>
          <w:sz w:val="24"/>
          <w:szCs w:val="24"/>
          <w:lang w:val="sr-Latn-BA"/>
        </w:rPr>
        <w:t xml:space="preserve"> </w:t>
      </w:r>
      <w:r w:rsidRPr="003B5F2A">
        <w:rPr>
          <w:rFonts w:ascii="Times New Roman" w:hAnsi="Times New Roman" w:cs="Times New Roman"/>
          <w:b/>
          <w:sz w:val="24"/>
          <w:szCs w:val="24"/>
          <w:lang w:val="sr-Latn-BA"/>
        </w:rPr>
        <w:t>4201361110005</w:t>
      </w:r>
    </w:p>
    <w:p w:rsidR="002A788C" w:rsidRPr="003B5F2A" w:rsidRDefault="00332DF9"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Telefon: </w:t>
      </w:r>
      <w:r w:rsidR="002A788C" w:rsidRPr="003B5F2A">
        <w:rPr>
          <w:rFonts w:ascii="Times New Roman" w:hAnsi="Times New Roman" w:cs="Times New Roman"/>
          <w:b/>
          <w:sz w:val="24"/>
          <w:szCs w:val="24"/>
          <w:lang w:val="sr-Latn-BA"/>
        </w:rPr>
        <w:t>033</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726</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250</w:t>
      </w:r>
      <w:r w:rsidR="002A788C" w:rsidRPr="003B5F2A">
        <w:rPr>
          <w:rFonts w:ascii="Times New Roman" w:hAnsi="Times New Roman" w:cs="Times New Roman"/>
          <w:sz w:val="24"/>
          <w:szCs w:val="24"/>
          <w:lang w:val="sr-Latn-BA"/>
        </w:rPr>
        <w:t xml:space="preserve"> </w:t>
      </w:r>
    </w:p>
    <w:p w:rsidR="002A788C" w:rsidRPr="003B5F2A" w:rsidRDefault="00332DF9"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Faks: </w:t>
      </w:r>
      <w:r w:rsidRPr="003B5F2A">
        <w:rPr>
          <w:rFonts w:ascii="Times New Roman" w:hAnsi="Times New Roman" w:cs="Times New Roman"/>
          <w:b/>
          <w:sz w:val="24"/>
          <w:szCs w:val="24"/>
          <w:lang w:val="sr-Latn-BA"/>
        </w:rPr>
        <w:t>033/</w:t>
      </w:r>
      <w:r w:rsidR="002A788C" w:rsidRPr="003B5F2A">
        <w:rPr>
          <w:rFonts w:ascii="Times New Roman" w:hAnsi="Times New Roman" w:cs="Times New Roman"/>
          <w:b/>
          <w:sz w:val="24"/>
          <w:szCs w:val="24"/>
          <w:lang w:val="sr-Latn-BA"/>
        </w:rPr>
        <w:t>726</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251</w:t>
      </w:r>
    </w:p>
    <w:p w:rsidR="002A788C" w:rsidRPr="003B5F2A" w:rsidRDefault="00332DF9"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Web adresa: </w:t>
      </w:r>
      <w:r w:rsidR="002A788C" w:rsidRPr="003B5F2A">
        <w:rPr>
          <w:rFonts w:ascii="Times New Roman" w:hAnsi="Times New Roman" w:cs="Times New Roman"/>
          <w:b/>
          <w:sz w:val="24"/>
          <w:szCs w:val="24"/>
          <w:lang w:val="sr-Latn-BA"/>
        </w:rPr>
        <w:t>azlpinfo@azlp.gov.ba</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p>
    <w:p w:rsidR="002A788C" w:rsidRPr="003B5F2A" w:rsidRDefault="002A788C" w:rsidP="00332DF9">
      <w:pPr>
        <w:pStyle w:val="ListParagraph"/>
        <w:numPr>
          <w:ilvl w:val="0"/>
          <w:numId w:val="7"/>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Podaci o licu zaduženom za kontakt</w:t>
      </w:r>
    </w:p>
    <w:p w:rsidR="002A788C" w:rsidRPr="003B5F2A" w:rsidRDefault="00332DF9"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Kontakt lice: </w:t>
      </w:r>
      <w:r w:rsidR="002A788C" w:rsidRPr="003B5F2A">
        <w:rPr>
          <w:rFonts w:ascii="Times New Roman" w:hAnsi="Times New Roman" w:cs="Times New Roman"/>
          <w:b/>
          <w:sz w:val="24"/>
          <w:szCs w:val="24"/>
          <w:lang w:val="sr-Latn-BA"/>
        </w:rPr>
        <w:t>Selma Maksumić</w:t>
      </w:r>
    </w:p>
    <w:p w:rsidR="002A788C" w:rsidRPr="003B5F2A" w:rsidRDefault="00332DF9"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Telefon: </w:t>
      </w:r>
      <w:r w:rsidR="002A788C" w:rsidRPr="003B5F2A">
        <w:rPr>
          <w:rFonts w:ascii="Times New Roman" w:hAnsi="Times New Roman" w:cs="Times New Roman"/>
          <w:b/>
          <w:sz w:val="24"/>
          <w:szCs w:val="24"/>
          <w:lang w:val="sr-Latn-BA"/>
        </w:rPr>
        <w:t>033</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726</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294</w:t>
      </w:r>
    </w:p>
    <w:p w:rsidR="002A788C" w:rsidRPr="003B5F2A" w:rsidRDefault="00332DF9"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Faks: </w:t>
      </w:r>
      <w:r w:rsidR="002A788C" w:rsidRPr="003B5F2A">
        <w:rPr>
          <w:rFonts w:ascii="Times New Roman" w:hAnsi="Times New Roman" w:cs="Times New Roman"/>
          <w:b/>
          <w:sz w:val="24"/>
          <w:szCs w:val="24"/>
          <w:lang w:val="sr-Latn-BA"/>
        </w:rPr>
        <w:t>033</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726</w:t>
      </w:r>
      <w:r w:rsidRPr="003B5F2A">
        <w:rPr>
          <w:rFonts w:ascii="Times New Roman" w:hAnsi="Times New Roman" w:cs="Times New Roman"/>
          <w:b/>
          <w:sz w:val="24"/>
          <w:szCs w:val="24"/>
          <w:lang w:val="sr-Latn-BA"/>
        </w:rPr>
        <w:t>-</w:t>
      </w:r>
      <w:r w:rsidR="002A788C" w:rsidRPr="003B5F2A">
        <w:rPr>
          <w:rFonts w:ascii="Times New Roman" w:hAnsi="Times New Roman" w:cs="Times New Roman"/>
          <w:b/>
          <w:sz w:val="24"/>
          <w:szCs w:val="24"/>
          <w:lang w:val="sr-Latn-BA"/>
        </w:rPr>
        <w:t>251</w:t>
      </w:r>
    </w:p>
    <w:p w:rsidR="002A788C" w:rsidRPr="003B5F2A" w:rsidRDefault="00332DF9"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e-mail: </w:t>
      </w:r>
      <w:r w:rsidR="002A788C" w:rsidRPr="003B5F2A">
        <w:rPr>
          <w:rFonts w:ascii="Times New Roman" w:hAnsi="Times New Roman" w:cs="Times New Roman"/>
          <w:b/>
          <w:sz w:val="24"/>
          <w:szCs w:val="24"/>
          <w:lang w:val="sr-Latn-BA"/>
        </w:rPr>
        <w:t>selma.maksumic@azlp.gov.ba</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p>
    <w:p w:rsidR="002A788C" w:rsidRPr="003B5F2A" w:rsidRDefault="002A788C" w:rsidP="00332DF9">
      <w:pPr>
        <w:pStyle w:val="ListParagraph"/>
        <w:numPr>
          <w:ilvl w:val="0"/>
          <w:numId w:val="7"/>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Popis privrednih subjekata sa kojima je ugovorni organ u sukobu interesa</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Na osnovu člana 52. stav (4) Zakona o javnim nabavkama, ugovorni organ ne </w:t>
      </w:r>
      <w:r w:rsidR="00332DF9" w:rsidRPr="003B5F2A">
        <w:rPr>
          <w:rFonts w:ascii="Times New Roman" w:hAnsi="Times New Roman" w:cs="Times New Roman"/>
          <w:sz w:val="24"/>
          <w:szCs w:val="24"/>
          <w:lang w:val="sr-Latn-BA"/>
        </w:rPr>
        <w:t>može zaključivati ugovore sa sl</w:t>
      </w:r>
      <w:r w:rsidRPr="003B5F2A">
        <w:rPr>
          <w:rFonts w:ascii="Times New Roman" w:hAnsi="Times New Roman" w:cs="Times New Roman"/>
          <w:sz w:val="24"/>
          <w:szCs w:val="24"/>
          <w:lang w:val="sr-Latn-BA"/>
        </w:rPr>
        <w:t>jedećim privrednim subjektom/subjektima:</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Agencija ni sa jednim subjektom nije u sukobu interesa.</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p>
    <w:p w:rsidR="002A788C" w:rsidRPr="003B5F2A" w:rsidRDefault="002A788C" w:rsidP="00332DF9">
      <w:pPr>
        <w:pStyle w:val="ListParagraph"/>
        <w:numPr>
          <w:ilvl w:val="0"/>
          <w:numId w:val="7"/>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Redni broj nabavke</w:t>
      </w:r>
    </w:p>
    <w:p w:rsidR="002A788C" w:rsidRPr="003B5F2A" w:rsidRDefault="002A788C" w:rsidP="00332DF9">
      <w:pPr>
        <w:spacing w:after="0" w:line="240" w:lineRule="auto"/>
        <w:ind w:left="426" w:hanging="426"/>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       Broj nabavke: </w:t>
      </w:r>
      <w:r w:rsidRPr="003B5F2A">
        <w:rPr>
          <w:rFonts w:ascii="Times New Roman" w:hAnsi="Times New Roman" w:cs="Times New Roman"/>
          <w:b/>
          <w:sz w:val="24"/>
          <w:szCs w:val="24"/>
          <w:lang w:val="sr-Latn-BA"/>
        </w:rPr>
        <w:t>1/IV</w:t>
      </w:r>
      <w:r w:rsidR="00332DF9" w:rsidRPr="003B5F2A">
        <w:rPr>
          <w:rFonts w:ascii="Times New Roman" w:hAnsi="Times New Roman" w:cs="Times New Roman"/>
          <w:b/>
          <w:sz w:val="24"/>
          <w:szCs w:val="24"/>
          <w:lang w:val="sr-Latn-BA"/>
        </w:rPr>
        <w:t xml:space="preserve"> </w:t>
      </w:r>
      <w:r w:rsidRPr="003B5F2A">
        <w:rPr>
          <w:rFonts w:ascii="Times New Roman" w:hAnsi="Times New Roman" w:cs="Times New Roman"/>
          <w:b/>
          <w:sz w:val="24"/>
          <w:szCs w:val="24"/>
          <w:lang w:val="sr-Latn-BA"/>
        </w:rPr>
        <w:t>iz Plana javnih nabavki Agencije za zaštitu ličnih podataka u BiH za</w:t>
      </w:r>
      <w:r w:rsidR="00332DF9" w:rsidRPr="003B5F2A">
        <w:rPr>
          <w:rFonts w:ascii="Times New Roman" w:hAnsi="Times New Roman" w:cs="Times New Roman"/>
          <w:b/>
          <w:sz w:val="24"/>
          <w:szCs w:val="24"/>
          <w:lang w:val="sr-Latn-BA"/>
        </w:rPr>
        <w:t xml:space="preserve"> </w:t>
      </w:r>
      <w:r w:rsidRPr="003B5F2A">
        <w:rPr>
          <w:rFonts w:ascii="Times New Roman" w:hAnsi="Times New Roman" w:cs="Times New Roman"/>
          <w:b/>
          <w:sz w:val="24"/>
          <w:szCs w:val="24"/>
          <w:lang w:val="sr-Latn-BA"/>
        </w:rPr>
        <w:t>2015.</w:t>
      </w:r>
    </w:p>
    <w:p w:rsidR="002A788C" w:rsidRPr="003B5F2A" w:rsidRDefault="002A788C" w:rsidP="00332DF9">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              </w:t>
      </w:r>
    </w:p>
    <w:p w:rsidR="002A788C" w:rsidRPr="003B5F2A" w:rsidRDefault="002A788C" w:rsidP="00332DF9">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      5.   </w:t>
      </w:r>
      <w:r w:rsidRPr="003B5F2A">
        <w:rPr>
          <w:rFonts w:ascii="Times New Roman" w:hAnsi="Times New Roman" w:cs="Times New Roman"/>
          <w:sz w:val="24"/>
          <w:szCs w:val="24"/>
          <w:u w:val="single"/>
          <w:lang w:val="sr-Latn-BA"/>
        </w:rPr>
        <w:t>Podaci o postupku javne nabavke</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5.1. Vrsta postupka javne nabavke: </w:t>
      </w:r>
      <w:r w:rsidRPr="003B5F2A">
        <w:rPr>
          <w:rFonts w:ascii="Times New Roman" w:hAnsi="Times New Roman" w:cs="Times New Roman"/>
          <w:b/>
          <w:sz w:val="24"/>
          <w:szCs w:val="24"/>
          <w:lang w:val="sr-Latn-BA"/>
        </w:rPr>
        <w:t>Nabavka naftnih derivata</w:t>
      </w:r>
    </w:p>
    <w:p w:rsidR="002A788C" w:rsidRPr="003B5F2A" w:rsidRDefault="002A788C"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5.2. Procijenjena vrijednost javne nabavke (bez uključenog PD</w:t>
      </w:r>
      <w:r w:rsidR="00332DF9" w:rsidRPr="003B5F2A">
        <w:rPr>
          <w:rFonts w:ascii="Times New Roman" w:hAnsi="Times New Roman" w:cs="Times New Roman"/>
          <w:sz w:val="24"/>
          <w:szCs w:val="24"/>
          <w:lang w:val="sr-Latn-BA"/>
        </w:rPr>
        <w:t>V)</w:t>
      </w:r>
      <w:r w:rsidRPr="003B5F2A">
        <w:rPr>
          <w:rFonts w:ascii="Times New Roman" w:hAnsi="Times New Roman" w:cs="Times New Roman"/>
          <w:sz w:val="24"/>
          <w:szCs w:val="24"/>
          <w:lang w:val="sr-Latn-BA"/>
        </w:rPr>
        <w:t>:</w:t>
      </w:r>
      <w:r w:rsidR="00332DF9" w:rsidRPr="003B5F2A">
        <w:rPr>
          <w:rFonts w:ascii="Times New Roman" w:hAnsi="Times New Roman" w:cs="Times New Roman"/>
          <w:sz w:val="24"/>
          <w:szCs w:val="24"/>
          <w:lang w:val="sr-Latn-BA"/>
        </w:rPr>
        <w:t xml:space="preserve"> </w:t>
      </w:r>
      <w:r w:rsidRPr="003B5F2A">
        <w:rPr>
          <w:rFonts w:ascii="Times New Roman" w:hAnsi="Times New Roman" w:cs="Times New Roman"/>
          <w:b/>
          <w:sz w:val="24"/>
          <w:szCs w:val="24"/>
          <w:lang w:val="sr-Latn-BA"/>
        </w:rPr>
        <w:t>12.820,50,00 KM</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5.3. Vrsta ugovora o javnoj nabavci (robe/usluge/radovi): </w:t>
      </w:r>
      <w:r w:rsidRPr="003B5F2A">
        <w:rPr>
          <w:rFonts w:ascii="Times New Roman" w:hAnsi="Times New Roman" w:cs="Times New Roman"/>
          <w:b/>
          <w:sz w:val="24"/>
          <w:szCs w:val="24"/>
          <w:lang w:val="sr-Latn-BA"/>
        </w:rPr>
        <w:t>Robe</w:t>
      </w:r>
    </w:p>
    <w:p w:rsidR="002A788C" w:rsidRPr="003B5F2A" w:rsidRDefault="002A788C" w:rsidP="00332DF9">
      <w:pPr>
        <w:spacing w:after="0" w:line="240" w:lineRule="auto"/>
        <w:ind w:left="360"/>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5.4. Okvirni sporazum (ukoliko je predviđeno zaključivanje okvirnog sporazuma i sa koliko privrednih subjekata je predviđeno zaključivanje okvirnog sporazuma) – </w:t>
      </w:r>
      <w:r w:rsidRPr="003B5F2A">
        <w:rPr>
          <w:rFonts w:ascii="Times New Roman" w:hAnsi="Times New Roman" w:cs="Times New Roman"/>
          <w:b/>
          <w:sz w:val="24"/>
          <w:szCs w:val="24"/>
          <w:lang w:val="sr-Latn-BA"/>
        </w:rPr>
        <w:t>Jedan subjekt</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5.5. Period na koji se zaključuje okvirni sporazum- </w:t>
      </w:r>
      <w:r w:rsidRPr="003B5F2A">
        <w:rPr>
          <w:rFonts w:ascii="Times New Roman" w:hAnsi="Times New Roman" w:cs="Times New Roman"/>
          <w:b/>
          <w:sz w:val="24"/>
          <w:szCs w:val="24"/>
          <w:lang w:val="sr-Latn-BA"/>
        </w:rPr>
        <w:t>24 mjeseca</w:t>
      </w:r>
    </w:p>
    <w:p w:rsidR="002A788C" w:rsidRPr="003B5F2A" w:rsidRDefault="002A788C" w:rsidP="00332DF9">
      <w:pPr>
        <w:spacing w:after="0" w:line="240" w:lineRule="auto"/>
        <w:ind w:left="360"/>
        <w:jc w:val="both"/>
        <w:rPr>
          <w:rFonts w:ascii="Times New Roman" w:hAnsi="Times New Roman" w:cs="Times New Roman"/>
          <w:b/>
          <w:sz w:val="24"/>
          <w:szCs w:val="24"/>
          <w:u w:val="single"/>
          <w:lang w:val="sr-Latn-BA"/>
        </w:rPr>
      </w:pPr>
    </w:p>
    <w:p w:rsidR="002A788C" w:rsidRPr="003B5F2A" w:rsidRDefault="002A788C" w:rsidP="00332DF9">
      <w:pPr>
        <w:spacing w:after="0" w:line="240" w:lineRule="auto"/>
        <w:ind w:left="360"/>
        <w:jc w:val="both"/>
        <w:rPr>
          <w:rFonts w:ascii="Times New Roman" w:hAnsi="Times New Roman" w:cs="Times New Roman"/>
          <w:b/>
          <w:sz w:val="24"/>
          <w:szCs w:val="24"/>
          <w:u w:val="single"/>
          <w:lang w:val="sr-Latn-BA"/>
        </w:rPr>
      </w:pPr>
      <w:r w:rsidRPr="003B5F2A">
        <w:rPr>
          <w:rFonts w:ascii="Times New Roman" w:hAnsi="Times New Roman" w:cs="Times New Roman"/>
          <w:b/>
          <w:sz w:val="24"/>
          <w:szCs w:val="24"/>
          <w:u w:val="single"/>
          <w:lang w:val="sr-Latn-BA"/>
        </w:rPr>
        <w:t>PODACI O PREDMETU NABAVKE</w:t>
      </w:r>
    </w:p>
    <w:p w:rsidR="002A788C" w:rsidRPr="003B5F2A" w:rsidRDefault="002A788C" w:rsidP="00332DF9">
      <w:pPr>
        <w:spacing w:after="0" w:line="240" w:lineRule="auto"/>
        <w:ind w:left="360"/>
        <w:jc w:val="both"/>
        <w:rPr>
          <w:rFonts w:ascii="Times New Roman" w:hAnsi="Times New Roman" w:cs="Times New Roman"/>
          <w:sz w:val="24"/>
          <w:szCs w:val="24"/>
          <w:lang w:val="sr-Latn-BA"/>
        </w:rPr>
      </w:pPr>
    </w:p>
    <w:p w:rsidR="002A788C" w:rsidRPr="003B5F2A" w:rsidRDefault="002A788C" w:rsidP="00332DF9">
      <w:pPr>
        <w:pStyle w:val="ListParagraph"/>
        <w:numPr>
          <w:ilvl w:val="0"/>
          <w:numId w:val="34"/>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 xml:space="preserve">Opis predmeta nabavke </w:t>
      </w:r>
    </w:p>
    <w:p w:rsidR="002A788C" w:rsidRPr="003B5F2A" w:rsidRDefault="002A788C" w:rsidP="00332DF9">
      <w:pPr>
        <w:spacing w:after="0" w:line="240" w:lineRule="auto"/>
        <w:jc w:val="both"/>
        <w:rPr>
          <w:rFonts w:ascii="Times New Roman" w:hAnsi="Times New Roman" w:cs="Times New Roman"/>
          <w:sz w:val="24"/>
          <w:szCs w:val="24"/>
          <w:lang w:val="sr-Latn-BA"/>
        </w:rPr>
      </w:pPr>
    </w:p>
    <w:p w:rsidR="002A788C" w:rsidRPr="003B5F2A" w:rsidRDefault="002A788C" w:rsidP="00332DF9">
      <w:pPr>
        <w:spacing w:after="0" w:line="240" w:lineRule="auto"/>
        <w:ind w:left="426"/>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Predmet ovog postupka je nabavka naftnih derivata, na osnovu potreba ugovornog organa, predviđenih u budžetu/finansijskom planu za 2015. godinu. </w:t>
      </w:r>
    </w:p>
    <w:p w:rsidR="002A788C" w:rsidRPr="003B5F2A" w:rsidRDefault="002A788C" w:rsidP="00332DF9">
      <w:pPr>
        <w:spacing w:after="0" w:line="240" w:lineRule="auto"/>
        <w:jc w:val="both"/>
        <w:rPr>
          <w:rFonts w:ascii="Times New Roman" w:hAnsi="Times New Roman" w:cs="Times New Roman"/>
          <w:sz w:val="24"/>
          <w:szCs w:val="24"/>
          <w:lang w:val="sr-Latn-BA"/>
        </w:rPr>
      </w:pPr>
    </w:p>
    <w:p w:rsidR="002A788C" w:rsidRPr="003B5F2A" w:rsidRDefault="002A788C" w:rsidP="00332DF9">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      Oznaka i naziv iz JRJN:</w:t>
      </w:r>
    </w:p>
    <w:p w:rsidR="002A788C" w:rsidRPr="003B5F2A" w:rsidRDefault="002A788C" w:rsidP="00332DF9">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b/>
          <w:sz w:val="24"/>
          <w:szCs w:val="24"/>
          <w:lang w:val="sr-Latn-BA"/>
        </w:rPr>
        <w:t xml:space="preserve">      09100000-0 </w:t>
      </w:r>
      <w:r w:rsidRPr="003B5F2A">
        <w:rPr>
          <w:rFonts w:ascii="Times New Roman" w:hAnsi="Times New Roman" w:cs="Times New Roman"/>
          <w:sz w:val="24"/>
          <w:szCs w:val="24"/>
          <w:lang w:val="sr-Latn-BA"/>
        </w:rPr>
        <w:t xml:space="preserve">preuzeti predmet nabavke prema  referentnom broju iz JRJN) </w:t>
      </w:r>
    </w:p>
    <w:p w:rsidR="002A788C" w:rsidRPr="003B5F2A" w:rsidRDefault="002A788C" w:rsidP="00332DF9">
      <w:pPr>
        <w:spacing w:after="0" w:line="240" w:lineRule="auto"/>
        <w:jc w:val="both"/>
        <w:rPr>
          <w:rFonts w:ascii="Times New Roman" w:hAnsi="Times New Roman" w:cs="Times New Roman"/>
          <w:sz w:val="24"/>
          <w:szCs w:val="24"/>
          <w:lang w:val="sr-Latn-BA"/>
        </w:rPr>
      </w:pPr>
    </w:p>
    <w:p w:rsidR="002A788C" w:rsidRPr="003B5F2A" w:rsidRDefault="002A788C" w:rsidP="00332DF9">
      <w:pPr>
        <w:pStyle w:val="ListParagraph"/>
        <w:numPr>
          <w:ilvl w:val="0"/>
          <w:numId w:val="33"/>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 xml:space="preserve">Podjela na lotove </w:t>
      </w:r>
    </w:p>
    <w:p w:rsidR="002A788C" w:rsidRPr="003B5F2A" w:rsidRDefault="002A788C" w:rsidP="00332DF9">
      <w:pPr>
        <w:spacing w:after="0" w:line="240" w:lineRule="auto"/>
        <w:jc w:val="both"/>
        <w:rPr>
          <w:rFonts w:ascii="Times New Roman" w:hAnsi="Times New Roman" w:cs="Times New Roman"/>
          <w:b/>
          <w:sz w:val="24"/>
          <w:szCs w:val="24"/>
          <w:lang w:val="sr-Latn-BA"/>
        </w:rPr>
      </w:pPr>
    </w:p>
    <w:p w:rsidR="002A788C" w:rsidRPr="003B5F2A" w:rsidRDefault="002A788C" w:rsidP="00332DF9">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b/>
          <w:sz w:val="24"/>
          <w:szCs w:val="24"/>
          <w:lang w:val="sr-Latn-BA"/>
        </w:rPr>
        <w:t>Predmet nije podijeljen na lotove</w:t>
      </w:r>
      <w:r w:rsidR="00332DF9" w:rsidRPr="003B5F2A">
        <w:rPr>
          <w:rFonts w:ascii="Times New Roman" w:hAnsi="Times New Roman" w:cs="Times New Roman"/>
          <w:b/>
          <w:sz w:val="24"/>
          <w:szCs w:val="24"/>
          <w:lang w:val="sr-Latn-BA"/>
        </w:rPr>
        <w:t>.</w:t>
      </w:r>
    </w:p>
    <w:p w:rsidR="002A788C" w:rsidRPr="003B5F2A" w:rsidRDefault="002A788C" w:rsidP="002A788C">
      <w:pPr>
        <w:spacing w:after="0" w:line="240" w:lineRule="auto"/>
        <w:ind w:left="786"/>
        <w:jc w:val="both"/>
        <w:rPr>
          <w:rFonts w:ascii="Times New Roman" w:hAnsi="Times New Roman" w:cs="Times New Roman"/>
          <w:sz w:val="24"/>
          <w:szCs w:val="24"/>
          <w:lang w:val="sr-Latn-BA"/>
        </w:rPr>
      </w:pPr>
    </w:p>
    <w:p w:rsidR="002A788C" w:rsidRPr="003B5F2A" w:rsidRDefault="002A788C" w:rsidP="005D0C45">
      <w:pPr>
        <w:pStyle w:val="ListParagraph"/>
        <w:numPr>
          <w:ilvl w:val="0"/>
          <w:numId w:val="33"/>
        </w:numPr>
        <w:spacing w:after="0" w:line="240" w:lineRule="auto"/>
        <w:ind w:left="1212"/>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lastRenderedPageBreak/>
        <w:t>Količina predmeta nabavke</w:t>
      </w:r>
    </w:p>
    <w:p w:rsidR="002A788C" w:rsidRPr="003B5F2A" w:rsidRDefault="002A788C" w:rsidP="005D0C45">
      <w:pPr>
        <w:spacing w:after="0" w:line="240" w:lineRule="auto"/>
        <w:ind w:left="426"/>
        <w:jc w:val="both"/>
        <w:rPr>
          <w:rFonts w:ascii="Times New Roman" w:hAnsi="Times New Roman" w:cs="Times New Roman"/>
          <w:sz w:val="24"/>
          <w:szCs w:val="24"/>
          <w:u w:val="single"/>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Ovim postupkom nije utvrđena stvarna količina nabavke, te se iz tog razloga predviđa zaključenje Okvirnog sporazuma na period od 24 mjeseca.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pStyle w:val="ListParagraph"/>
        <w:numPr>
          <w:ilvl w:val="0"/>
          <w:numId w:val="33"/>
        </w:numPr>
        <w:spacing w:after="0" w:line="240" w:lineRule="auto"/>
        <w:ind w:left="1212"/>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Predmet nabavke</w:t>
      </w:r>
    </w:p>
    <w:p w:rsidR="002A788C" w:rsidRPr="003B5F2A" w:rsidRDefault="002A788C" w:rsidP="005D0C45">
      <w:pPr>
        <w:spacing w:after="0" w:line="240" w:lineRule="auto"/>
        <w:ind w:left="426"/>
        <w:jc w:val="both"/>
        <w:rPr>
          <w:rFonts w:ascii="Times New Roman" w:hAnsi="Times New Roman" w:cs="Times New Roman"/>
          <w:sz w:val="24"/>
          <w:szCs w:val="24"/>
          <w:u w:val="single"/>
          <w:lang w:val="sr-Latn-BA"/>
        </w:rPr>
      </w:pPr>
    </w:p>
    <w:p w:rsidR="002A788C" w:rsidRPr="003B5F2A" w:rsidRDefault="002A788C" w:rsidP="005D0C45">
      <w:pPr>
        <w:tabs>
          <w:tab w:val="left" w:pos="284"/>
        </w:tabs>
        <w:autoSpaceDE w:val="0"/>
        <w:autoSpaceDN w:val="0"/>
        <w:adjustRightInd w:val="0"/>
        <w:spacing w:after="0" w:line="240" w:lineRule="auto"/>
        <w:jc w:val="both"/>
        <w:rPr>
          <w:rFonts w:ascii="Times New Roman" w:eastAsia="Times New Roman" w:hAnsi="Times New Roman" w:cs="Times New Roman"/>
          <w:b/>
          <w:bCs/>
          <w:sz w:val="24"/>
          <w:szCs w:val="24"/>
          <w:lang w:val="sr-Latn-BA" w:eastAsia="en-US"/>
        </w:rPr>
      </w:pPr>
      <w:r w:rsidRPr="003B5F2A">
        <w:rPr>
          <w:rFonts w:ascii="Times New Roman" w:eastAsia="Times New Roman" w:hAnsi="Times New Roman" w:cs="Times New Roman"/>
          <w:bCs/>
          <w:sz w:val="24"/>
          <w:szCs w:val="24"/>
          <w:lang w:val="sr-Latn-BA" w:eastAsia="en-US"/>
        </w:rPr>
        <w:t xml:space="preserve">Nabavka naftnih derivata će se izvršiti po cijenama na dan </w:t>
      </w:r>
      <w:r w:rsidRPr="003B5F2A">
        <w:rPr>
          <w:rFonts w:ascii="Times New Roman" w:eastAsia="Times New Roman" w:hAnsi="Times New Roman" w:cs="Times New Roman"/>
          <w:b/>
          <w:bCs/>
          <w:sz w:val="24"/>
          <w:szCs w:val="24"/>
          <w:lang w:val="sr-Latn-BA" w:eastAsia="en-US"/>
        </w:rPr>
        <w:t>03.06.2015</w:t>
      </w:r>
      <w:r w:rsidRPr="003B5F2A">
        <w:rPr>
          <w:rFonts w:ascii="Times New Roman" w:eastAsia="Times New Roman" w:hAnsi="Times New Roman" w:cs="Times New Roman"/>
          <w:bCs/>
          <w:sz w:val="24"/>
          <w:szCs w:val="24"/>
          <w:lang w:val="sr-Latn-BA" w:eastAsia="en-US"/>
        </w:rPr>
        <w:t xml:space="preserve">. a uz dostavljanje važećeg </w:t>
      </w:r>
      <w:r w:rsidRPr="003B5F2A">
        <w:rPr>
          <w:rFonts w:ascii="Times New Roman" w:eastAsia="Times New Roman" w:hAnsi="Times New Roman" w:cs="Times New Roman"/>
          <w:b/>
          <w:bCs/>
          <w:sz w:val="24"/>
          <w:szCs w:val="24"/>
          <w:lang w:val="sr-Latn-BA" w:eastAsia="en-US"/>
        </w:rPr>
        <w:t>OPC obrasca na dan 03.06.2015. sa najbližom benzinskom pumpom sjedišta Ugovornog organa</w:t>
      </w:r>
      <w:r w:rsidRPr="003B5F2A">
        <w:rPr>
          <w:rFonts w:ascii="Times New Roman" w:eastAsia="Times New Roman" w:hAnsi="Times New Roman" w:cs="Times New Roman"/>
          <w:bCs/>
          <w:sz w:val="24"/>
          <w:szCs w:val="24"/>
          <w:lang w:val="sr-Latn-BA" w:eastAsia="en-US"/>
        </w:rPr>
        <w:t xml:space="preserve">, ili važećeg </w:t>
      </w:r>
      <w:r w:rsidRPr="003B5F2A">
        <w:rPr>
          <w:rFonts w:ascii="Times New Roman" w:eastAsia="Times New Roman" w:hAnsi="Times New Roman" w:cs="Times New Roman"/>
          <w:b/>
          <w:bCs/>
          <w:sz w:val="24"/>
          <w:szCs w:val="24"/>
          <w:lang w:val="sr-Latn-BA" w:eastAsia="en-US"/>
        </w:rPr>
        <w:t>Cjenovnika</w:t>
      </w:r>
      <w:r w:rsidRPr="003B5F2A">
        <w:rPr>
          <w:rFonts w:ascii="Times New Roman" w:eastAsia="Times New Roman" w:hAnsi="Times New Roman" w:cs="Times New Roman"/>
          <w:bCs/>
          <w:sz w:val="24"/>
          <w:szCs w:val="24"/>
          <w:lang w:val="sr-Latn-BA" w:eastAsia="en-US"/>
        </w:rPr>
        <w:t xml:space="preserve"> izdatog od nadležnog organa, a prema specifikaciji kako slijedi:</w:t>
      </w:r>
    </w:p>
    <w:p w:rsidR="002A788C" w:rsidRPr="003B5F2A" w:rsidRDefault="002A788C" w:rsidP="005D0C45">
      <w:pPr>
        <w:spacing w:after="0" w:line="240" w:lineRule="auto"/>
        <w:jc w:val="both"/>
        <w:rPr>
          <w:rFonts w:ascii="Times New Roman" w:hAnsi="Times New Roman" w:cs="Times New Roman"/>
          <w:sz w:val="24"/>
          <w:szCs w:val="24"/>
          <w:u w:val="single"/>
          <w:lang w:val="sr-Latn-BA"/>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536"/>
        <w:gridCol w:w="1985"/>
      </w:tblGrid>
      <w:tr w:rsidR="002A788C" w:rsidRPr="003B5F2A" w:rsidTr="003B5F2A">
        <w:tc>
          <w:tcPr>
            <w:tcW w:w="992" w:type="dxa"/>
            <w:shd w:val="clear" w:color="auto" w:fill="D9D9D9"/>
          </w:tcPr>
          <w:p w:rsidR="002A788C" w:rsidRPr="003B5F2A" w:rsidRDefault="002A788C" w:rsidP="005D0C45">
            <w:pPr>
              <w:autoSpaceDE w:val="0"/>
              <w:autoSpaceDN w:val="0"/>
              <w:adjustRightInd w:val="0"/>
              <w:jc w:val="both"/>
              <w:rPr>
                <w:b/>
                <w:lang w:val="sr-Latn-BA"/>
              </w:rPr>
            </w:pPr>
            <w:r w:rsidRPr="003B5F2A">
              <w:rPr>
                <w:b/>
                <w:lang w:val="sr-Latn-BA"/>
              </w:rPr>
              <w:t>Redni</w:t>
            </w:r>
          </w:p>
          <w:p w:rsidR="002A788C" w:rsidRPr="003B5F2A" w:rsidRDefault="002A788C" w:rsidP="005D0C45">
            <w:pPr>
              <w:autoSpaceDE w:val="0"/>
              <w:autoSpaceDN w:val="0"/>
              <w:adjustRightInd w:val="0"/>
              <w:jc w:val="both"/>
              <w:rPr>
                <w:b/>
                <w:lang w:val="sr-Latn-BA"/>
              </w:rPr>
            </w:pPr>
            <w:r w:rsidRPr="003B5F2A">
              <w:rPr>
                <w:b/>
                <w:lang w:val="sr-Latn-BA"/>
              </w:rPr>
              <w:t>broj</w:t>
            </w:r>
          </w:p>
        </w:tc>
        <w:tc>
          <w:tcPr>
            <w:tcW w:w="4536" w:type="dxa"/>
            <w:shd w:val="clear" w:color="auto" w:fill="D9D9D9"/>
          </w:tcPr>
          <w:p w:rsidR="002A788C" w:rsidRPr="003B5F2A" w:rsidRDefault="002A788C" w:rsidP="005D0C45">
            <w:pPr>
              <w:autoSpaceDE w:val="0"/>
              <w:autoSpaceDN w:val="0"/>
              <w:adjustRightInd w:val="0"/>
              <w:jc w:val="both"/>
              <w:rPr>
                <w:b/>
                <w:lang w:val="sr-Latn-BA"/>
              </w:rPr>
            </w:pPr>
            <w:r w:rsidRPr="003B5F2A">
              <w:rPr>
                <w:b/>
                <w:lang w:val="sr-Latn-BA"/>
              </w:rPr>
              <w:t>Naziv i detaljan opis artikla</w:t>
            </w:r>
          </w:p>
        </w:tc>
        <w:tc>
          <w:tcPr>
            <w:tcW w:w="1985" w:type="dxa"/>
            <w:shd w:val="clear" w:color="auto" w:fill="D9D9D9"/>
          </w:tcPr>
          <w:p w:rsidR="002A788C" w:rsidRPr="003B5F2A" w:rsidRDefault="002A788C" w:rsidP="005D0C45">
            <w:pPr>
              <w:autoSpaceDE w:val="0"/>
              <w:autoSpaceDN w:val="0"/>
              <w:adjustRightInd w:val="0"/>
              <w:jc w:val="both"/>
              <w:rPr>
                <w:b/>
                <w:lang w:val="sr-Latn-BA"/>
              </w:rPr>
            </w:pPr>
            <w:r w:rsidRPr="003B5F2A">
              <w:rPr>
                <w:b/>
                <w:lang w:val="sr-Latn-BA"/>
              </w:rPr>
              <w:t>Okvirna količina</w:t>
            </w:r>
          </w:p>
        </w:tc>
      </w:tr>
      <w:tr w:rsidR="002A788C" w:rsidRPr="003B5F2A" w:rsidTr="003B5F2A">
        <w:tc>
          <w:tcPr>
            <w:tcW w:w="992" w:type="dxa"/>
          </w:tcPr>
          <w:p w:rsidR="002A788C" w:rsidRPr="003B5F2A" w:rsidRDefault="002A788C" w:rsidP="005D0C45">
            <w:pPr>
              <w:numPr>
                <w:ilvl w:val="0"/>
                <w:numId w:val="35"/>
              </w:numPr>
              <w:autoSpaceDE w:val="0"/>
              <w:autoSpaceDN w:val="0"/>
              <w:adjustRightInd w:val="0"/>
              <w:spacing w:after="0" w:line="240" w:lineRule="auto"/>
              <w:jc w:val="both"/>
              <w:rPr>
                <w:lang w:val="sr-Latn-BA"/>
              </w:rPr>
            </w:pPr>
          </w:p>
        </w:tc>
        <w:tc>
          <w:tcPr>
            <w:tcW w:w="4536" w:type="dxa"/>
          </w:tcPr>
          <w:p w:rsidR="002A788C" w:rsidRPr="003B5F2A" w:rsidRDefault="002A788C" w:rsidP="005D0C45">
            <w:pPr>
              <w:autoSpaceDE w:val="0"/>
              <w:autoSpaceDN w:val="0"/>
              <w:adjustRightInd w:val="0"/>
              <w:jc w:val="both"/>
              <w:rPr>
                <w:lang w:val="sr-Latn-BA"/>
              </w:rPr>
            </w:pPr>
            <w:r w:rsidRPr="003B5F2A">
              <w:rPr>
                <w:lang w:val="sr-Latn-BA"/>
              </w:rPr>
              <w:t>Premium bezolovni motorni benzin</w:t>
            </w:r>
          </w:p>
          <w:p w:rsidR="002A788C" w:rsidRPr="003B5F2A" w:rsidRDefault="002A788C" w:rsidP="005D0C45">
            <w:pPr>
              <w:autoSpaceDE w:val="0"/>
              <w:autoSpaceDN w:val="0"/>
              <w:adjustRightInd w:val="0"/>
              <w:jc w:val="both"/>
              <w:rPr>
                <w:lang w:val="sr-Latn-BA"/>
              </w:rPr>
            </w:pPr>
            <w:r w:rsidRPr="003B5F2A">
              <w:rPr>
                <w:lang w:val="sr-Latn-BA"/>
              </w:rPr>
              <w:t>BMB-95 EN 228</w:t>
            </w:r>
          </w:p>
        </w:tc>
        <w:tc>
          <w:tcPr>
            <w:tcW w:w="1985" w:type="dxa"/>
          </w:tcPr>
          <w:p w:rsidR="002A788C" w:rsidRPr="003B5F2A" w:rsidRDefault="002A788C" w:rsidP="005D0C45">
            <w:pPr>
              <w:autoSpaceDE w:val="0"/>
              <w:autoSpaceDN w:val="0"/>
              <w:adjustRightInd w:val="0"/>
              <w:jc w:val="both"/>
              <w:rPr>
                <w:lang w:val="sr-Latn-BA"/>
              </w:rPr>
            </w:pPr>
            <w:r w:rsidRPr="003B5F2A">
              <w:rPr>
                <w:lang w:val="sr-Latn-BA"/>
              </w:rPr>
              <w:t xml:space="preserve">  Do 2.500   litara</w:t>
            </w:r>
          </w:p>
        </w:tc>
      </w:tr>
      <w:tr w:rsidR="002A788C" w:rsidRPr="003B5F2A" w:rsidTr="003B5F2A">
        <w:tc>
          <w:tcPr>
            <w:tcW w:w="992" w:type="dxa"/>
          </w:tcPr>
          <w:p w:rsidR="002A788C" w:rsidRPr="003B5F2A" w:rsidRDefault="002A788C" w:rsidP="005D0C45">
            <w:pPr>
              <w:numPr>
                <w:ilvl w:val="0"/>
                <w:numId w:val="35"/>
              </w:numPr>
              <w:autoSpaceDE w:val="0"/>
              <w:autoSpaceDN w:val="0"/>
              <w:adjustRightInd w:val="0"/>
              <w:spacing w:after="0" w:line="240" w:lineRule="auto"/>
              <w:jc w:val="both"/>
              <w:rPr>
                <w:lang w:val="sr-Latn-BA"/>
              </w:rPr>
            </w:pPr>
          </w:p>
        </w:tc>
        <w:tc>
          <w:tcPr>
            <w:tcW w:w="4536" w:type="dxa"/>
          </w:tcPr>
          <w:p w:rsidR="002A788C" w:rsidRPr="003B5F2A" w:rsidRDefault="002A788C" w:rsidP="005D0C45">
            <w:pPr>
              <w:autoSpaceDE w:val="0"/>
              <w:autoSpaceDN w:val="0"/>
              <w:adjustRightInd w:val="0"/>
              <w:jc w:val="both"/>
              <w:rPr>
                <w:lang w:val="sr-Latn-BA"/>
              </w:rPr>
            </w:pPr>
            <w:r w:rsidRPr="003B5F2A">
              <w:rPr>
                <w:lang w:val="sr-Latn-BA"/>
              </w:rPr>
              <w:t>Dizel   EUD 5 EN 590</w:t>
            </w:r>
          </w:p>
          <w:p w:rsidR="002A788C" w:rsidRPr="003B5F2A" w:rsidRDefault="002A788C" w:rsidP="005D0C45">
            <w:pPr>
              <w:autoSpaceDE w:val="0"/>
              <w:autoSpaceDN w:val="0"/>
              <w:adjustRightInd w:val="0"/>
              <w:jc w:val="both"/>
              <w:rPr>
                <w:lang w:val="sr-Latn-BA"/>
              </w:rPr>
            </w:pPr>
          </w:p>
        </w:tc>
        <w:tc>
          <w:tcPr>
            <w:tcW w:w="1985" w:type="dxa"/>
          </w:tcPr>
          <w:p w:rsidR="002A788C" w:rsidRPr="003B5F2A" w:rsidRDefault="002A788C" w:rsidP="005D0C45">
            <w:pPr>
              <w:autoSpaceDE w:val="0"/>
              <w:autoSpaceDN w:val="0"/>
              <w:adjustRightInd w:val="0"/>
              <w:jc w:val="both"/>
              <w:rPr>
                <w:lang w:val="sr-Latn-BA"/>
              </w:rPr>
            </w:pPr>
            <w:r w:rsidRPr="003B5F2A">
              <w:rPr>
                <w:lang w:val="sr-Latn-BA"/>
              </w:rPr>
              <w:t xml:space="preserve"> Do 5.000  litara</w:t>
            </w:r>
          </w:p>
        </w:tc>
      </w:tr>
    </w:tbl>
    <w:p w:rsidR="002A788C" w:rsidRPr="003B5F2A" w:rsidRDefault="002A788C" w:rsidP="005D0C45">
      <w:pPr>
        <w:pStyle w:val="t-9-8"/>
        <w:spacing w:before="0" w:beforeAutospacing="0" w:after="0" w:afterAutospacing="0"/>
        <w:ind w:left="426"/>
        <w:jc w:val="both"/>
        <w:rPr>
          <w:color w:val="000000"/>
          <w:lang w:val="sr-Latn-BA"/>
        </w:rPr>
      </w:pPr>
    </w:p>
    <w:p w:rsidR="002A788C" w:rsidRPr="003B5F2A" w:rsidRDefault="002A788C" w:rsidP="005D0C45">
      <w:pPr>
        <w:pStyle w:val="ListParagraph"/>
        <w:numPr>
          <w:ilvl w:val="1"/>
          <w:numId w:val="33"/>
        </w:numPr>
        <w:suppressAutoHyphens/>
        <w:spacing w:after="0" w:line="240" w:lineRule="auto"/>
        <w:ind w:left="360"/>
        <w:jc w:val="both"/>
        <w:rPr>
          <w:rFonts w:ascii="Times New Roman" w:eastAsia="Times New Roman" w:hAnsi="Times New Roman" w:cs="Times New Roman"/>
          <w:color w:val="000000"/>
          <w:sz w:val="24"/>
          <w:szCs w:val="24"/>
          <w:lang w:val="sr-Latn-BA" w:eastAsia="ar-SA"/>
        </w:rPr>
      </w:pPr>
      <w:r w:rsidRPr="003B5F2A">
        <w:rPr>
          <w:rFonts w:ascii="Times New Roman" w:eastAsia="Times New Roman" w:hAnsi="Times New Roman" w:cs="Times New Roman"/>
          <w:sz w:val="24"/>
          <w:szCs w:val="24"/>
          <w:lang w:val="sr-Latn-BA" w:eastAsia="ar-SA"/>
        </w:rPr>
        <w:t xml:space="preserve">Ugovorni organ predviđa zaključivanje Okvirnog sporazuma na period do 24 </w:t>
      </w:r>
      <w:r w:rsidRPr="003B5F2A">
        <w:rPr>
          <w:rFonts w:ascii="Times New Roman" w:eastAsia="Times New Roman" w:hAnsi="Times New Roman" w:cs="Times New Roman"/>
          <w:color w:val="000000"/>
          <w:sz w:val="24"/>
          <w:szCs w:val="24"/>
          <w:lang w:val="sr-Latn-BA" w:eastAsia="ar-SA"/>
        </w:rPr>
        <w:t>(dvadeset i četiri</w:t>
      </w:r>
      <w:r w:rsidRPr="003B5F2A">
        <w:rPr>
          <w:rFonts w:ascii="Times New Roman" w:eastAsia="Times New Roman" w:hAnsi="Times New Roman" w:cs="Times New Roman"/>
          <w:bCs/>
          <w:color w:val="000000"/>
          <w:sz w:val="24"/>
          <w:szCs w:val="24"/>
          <w:shd w:val="clear" w:color="auto" w:fill="FFFFFF"/>
          <w:lang w:val="sr-Latn-BA" w:eastAsia="ar-SA"/>
        </w:rPr>
        <w:t>)</w:t>
      </w:r>
      <w:r w:rsidRPr="003B5F2A">
        <w:rPr>
          <w:rFonts w:ascii="Times New Roman" w:eastAsia="Times New Roman" w:hAnsi="Times New Roman" w:cs="Times New Roman"/>
          <w:b/>
          <w:bCs/>
          <w:color w:val="444444"/>
          <w:sz w:val="24"/>
          <w:szCs w:val="24"/>
          <w:shd w:val="clear" w:color="auto" w:fill="FFFFFF"/>
          <w:lang w:val="sr-Latn-BA" w:eastAsia="ar-SA"/>
        </w:rPr>
        <w:t xml:space="preserve"> </w:t>
      </w:r>
      <w:r w:rsidRPr="003B5F2A">
        <w:rPr>
          <w:rFonts w:ascii="Times New Roman" w:eastAsia="Times New Roman" w:hAnsi="Times New Roman" w:cs="Times New Roman"/>
          <w:sz w:val="24"/>
          <w:szCs w:val="24"/>
          <w:lang w:val="sr-Latn-BA" w:eastAsia="ar-SA"/>
        </w:rPr>
        <w:t xml:space="preserve">mjeseca od momenta potpisivanja istog i postupanju isporučilaca robe po eventualnim primjedbama Ugovornog organa, u pogledu nedostataka vezanih za kvalitet robe. </w:t>
      </w:r>
      <w:r w:rsidRPr="003B5F2A">
        <w:rPr>
          <w:rFonts w:ascii="Times New Roman" w:eastAsia="Times New Roman" w:hAnsi="Times New Roman" w:cs="Times New Roman"/>
          <w:color w:val="000000"/>
          <w:sz w:val="24"/>
          <w:szCs w:val="24"/>
          <w:lang w:val="sr-Latn-BA" w:eastAsia="ar-SA"/>
        </w:rPr>
        <w:t xml:space="preserve">Ukupna vrijednost nabavljene robe koje su predmet zaključenog Okvirnog sporazuma neće preći iznos od 15.000,00 sa PDV –om. </w:t>
      </w:r>
    </w:p>
    <w:p w:rsidR="002A788C" w:rsidRPr="003B5F2A" w:rsidRDefault="002A788C" w:rsidP="005D0C45">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color w:val="000000"/>
          <w:sz w:val="24"/>
          <w:szCs w:val="24"/>
          <w:lang w:val="sr-Latn-BA" w:eastAsia="ar-SA"/>
        </w:rPr>
        <w:t xml:space="preserve"> </w:t>
      </w:r>
      <w:r w:rsidRPr="003B5F2A">
        <w:rPr>
          <w:rFonts w:ascii="Times New Roman" w:eastAsia="Times New Roman" w:hAnsi="Times New Roman" w:cs="Times New Roman"/>
          <w:sz w:val="24"/>
          <w:szCs w:val="24"/>
          <w:lang w:val="sr-Latn-BA" w:eastAsia="en-US"/>
        </w:rPr>
        <w:t xml:space="preserve">Roba iz specifikacije će se isporučivati po potrebi Agencije, nakon zaključivanja  </w:t>
      </w:r>
      <w:r w:rsidRPr="003B5F2A">
        <w:rPr>
          <w:rFonts w:ascii="Times New Roman" w:eastAsia="Times New Roman" w:hAnsi="Times New Roman" w:cs="Times New Roman"/>
          <w:color w:val="000000"/>
          <w:sz w:val="24"/>
          <w:szCs w:val="24"/>
          <w:lang w:val="sr-Latn-BA" w:eastAsia="ar-SA"/>
        </w:rPr>
        <w:t>Okvirnog sporazuma</w:t>
      </w:r>
      <w:r w:rsidRPr="003B5F2A">
        <w:rPr>
          <w:rFonts w:ascii="Times New Roman" w:eastAsia="Times New Roman" w:hAnsi="Times New Roman" w:cs="Times New Roman"/>
          <w:sz w:val="24"/>
          <w:szCs w:val="24"/>
          <w:lang w:val="sr-Latn-BA" w:eastAsia="en-US"/>
        </w:rPr>
        <w:t>, a plaćanje će se izvršiti u roku od 30 dana od dana ispostavljene fakture ponuđača.</w:t>
      </w:r>
    </w:p>
    <w:p w:rsidR="002A788C" w:rsidRPr="003B5F2A" w:rsidRDefault="002A788C" w:rsidP="005D0C45">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Mjesto isporuke robe iz specifikacije </w:t>
      </w:r>
      <w:r w:rsidR="003B5F2A" w:rsidRPr="003B5F2A">
        <w:rPr>
          <w:rFonts w:ascii="Times New Roman" w:eastAsia="Times New Roman" w:hAnsi="Times New Roman" w:cs="Times New Roman"/>
          <w:sz w:val="24"/>
          <w:szCs w:val="24"/>
          <w:lang w:val="sr-Latn-BA" w:eastAsia="en-US"/>
        </w:rPr>
        <w:t xml:space="preserve">je benzinska pumpa na području </w:t>
      </w:r>
      <w:r w:rsidRPr="003B5F2A">
        <w:rPr>
          <w:rFonts w:ascii="Times New Roman" w:eastAsia="Times New Roman" w:hAnsi="Times New Roman" w:cs="Times New Roman"/>
          <w:sz w:val="24"/>
          <w:szCs w:val="24"/>
          <w:lang w:val="sr-Latn-BA" w:eastAsia="en-US"/>
        </w:rPr>
        <w:t>Sarajeva ili Istočnog Sarajeva.</w:t>
      </w:r>
    </w:p>
    <w:p w:rsidR="002A788C" w:rsidRPr="003B5F2A" w:rsidRDefault="002A788C" w:rsidP="005D0C45">
      <w:pPr>
        <w:suppressAutoHyphens/>
        <w:spacing w:after="0" w:line="240" w:lineRule="auto"/>
        <w:ind w:left="1146" w:right="-113"/>
        <w:jc w:val="both"/>
        <w:rPr>
          <w:rFonts w:ascii="Times New Roman" w:eastAsia="Times New Roman" w:hAnsi="Times New Roman" w:cs="Times New Roman"/>
          <w:sz w:val="24"/>
          <w:szCs w:val="24"/>
          <w:lang w:val="sr-Latn-BA" w:eastAsia="en-US"/>
        </w:rPr>
      </w:pPr>
    </w:p>
    <w:p w:rsidR="002A788C" w:rsidRPr="003B5F2A" w:rsidRDefault="002A788C" w:rsidP="005D0C45">
      <w:pPr>
        <w:pStyle w:val="t-9-8"/>
        <w:numPr>
          <w:ilvl w:val="0"/>
          <w:numId w:val="33"/>
        </w:numPr>
        <w:spacing w:before="0" w:beforeAutospacing="0" w:after="0" w:afterAutospacing="0"/>
        <w:jc w:val="both"/>
        <w:rPr>
          <w:color w:val="000000"/>
          <w:u w:val="single"/>
          <w:lang w:val="sr-Latn-BA"/>
        </w:rPr>
      </w:pPr>
      <w:r w:rsidRPr="003B5F2A">
        <w:rPr>
          <w:color w:val="000000"/>
          <w:u w:val="single"/>
          <w:lang w:val="sr-Latn-BA"/>
        </w:rPr>
        <w:t>Tehničke specifikacije</w:t>
      </w:r>
    </w:p>
    <w:p w:rsidR="002A788C" w:rsidRPr="003B5F2A" w:rsidRDefault="002A788C" w:rsidP="005D0C45">
      <w:pPr>
        <w:pStyle w:val="t-9-8"/>
        <w:spacing w:before="0" w:beforeAutospacing="0" w:after="0" w:afterAutospacing="0"/>
        <w:ind w:left="786"/>
        <w:jc w:val="both"/>
        <w:rPr>
          <w:color w:val="000000"/>
          <w:u w:val="single"/>
          <w:lang w:val="sr-Latn-BA"/>
        </w:rPr>
      </w:pPr>
    </w:p>
    <w:p w:rsidR="002A788C" w:rsidRPr="003B5F2A" w:rsidRDefault="002A788C" w:rsidP="005D0C45">
      <w:pPr>
        <w:suppressAutoHyphens/>
        <w:spacing w:after="0" w:line="240" w:lineRule="auto"/>
        <w:ind w:left="36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Izjava ponuđača da posjeduje najmanje jednu pumpu na teritoriji Sarajeva ili Istočnog Sarajeva.</w:t>
      </w: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3B5F2A" w:rsidRPr="003B5F2A" w:rsidRDefault="003B5F2A" w:rsidP="005D0C45">
      <w:pPr>
        <w:suppressAutoHyphens/>
        <w:spacing w:after="0" w:line="240" w:lineRule="auto"/>
        <w:ind w:left="360"/>
        <w:jc w:val="both"/>
        <w:rPr>
          <w:rFonts w:ascii="Times New Roman" w:eastAsia="Times New Roman" w:hAnsi="Times New Roman" w:cs="Times New Roman"/>
          <w:sz w:val="24"/>
          <w:szCs w:val="24"/>
          <w:lang w:val="sr-Latn-BA" w:eastAsia="en-US"/>
        </w:rPr>
      </w:pP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pStyle w:val="ListParagraph"/>
        <w:numPr>
          <w:ilvl w:val="0"/>
          <w:numId w:val="33"/>
        </w:num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lastRenderedPageBreak/>
        <w:t>Mjesto isporuke roba je najbliža benzinska pumpa sjedištu Ugovornog organa.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tabs>
          <w:tab w:val="left" w:pos="284"/>
        </w:tabs>
        <w:suppressAutoHyphens/>
        <w:spacing w:after="0" w:line="240" w:lineRule="auto"/>
        <w:jc w:val="both"/>
        <w:rPr>
          <w:rFonts w:ascii="Times New Roman" w:eastAsia="Arial Unicode MS" w:hAnsi="Times New Roman" w:cs="Times New Roman"/>
          <w:b/>
          <w:sz w:val="24"/>
          <w:szCs w:val="24"/>
          <w:lang w:val="sr-Latn-BA" w:eastAsia="ar-SA"/>
        </w:rPr>
      </w:pPr>
      <w:r w:rsidRPr="003B5F2A">
        <w:rPr>
          <w:rFonts w:ascii="Times New Roman" w:eastAsia="Arial Unicode MS" w:hAnsi="Times New Roman" w:cs="Times New Roman"/>
          <w:b/>
          <w:sz w:val="24"/>
          <w:szCs w:val="24"/>
          <w:lang w:val="sr-Latn-BA" w:eastAsia="ar-SA"/>
        </w:rPr>
        <w:t xml:space="preserve">   </w:t>
      </w:r>
      <w:r w:rsidR="003B5F2A" w:rsidRPr="003B5F2A">
        <w:rPr>
          <w:rFonts w:ascii="Times New Roman" w:eastAsia="Arial Unicode MS" w:hAnsi="Times New Roman" w:cs="Times New Roman"/>
          <w:b/>
          <w:sz w:val="24"/>
          <w:szCs w:val="24"/>
          <w:lang w:val="sr-Latn-BA" w:eastAsia="ar-SA"/>
        </w:rPr>
        <w:t xml:space="preserve"> </w:t>
      </w:r>
      <w:r w:rsidRPr="003B5F2A">
        <w:rPr>
          <w:rFonts w:ascii="Times New Roman" w:eastAsia="Arial Unicode MS" w:hAnsi="Times New Roman" w:cs="Times New Roman"/>
          <w:b/>
          <w:sz w:val="24"/>
          <w:szCs w:val="24"/>
          <w:lang w:val="sr-Latn-BA" w:eastAsia="ar-SA"/>
        </w:rPr>
        <w:t xml:space="preserve">  Ponude se trebaju dostaviti na sljedeću adresu:</w:t>
      </w:r>
    </w:p>
    <w:p w:rsidR="002A788C" w:rsidRPr="003B5F2A" w:rsidRDefault="002A788C" w:rsidP="005D0C45">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val="sr-Latn-BA" w:eastAsia="ar-SA"/>
        </w:rPr>
      </w:pPr>
      <w:r w:rsidRPr="003B5F2A">
        <w:rPr>
          <w:rFonts w:ascii="Times New Roman" w:eastAsia="Times New Roman" w:hAnsi="Times New Roman" w:cs="Times New Roman"/>
          <w:b/>
          <w:sz w:val="24"/>
          <w:szCs w:val="24"/>
          <w:lang w:val="sr-Latn-BA" w:eastAsia="ar-SA"/>
        </w:rPr>
        <w:t xml:space="preserve">   Agencija za zaštitu ličnih podataka u Bosni i Hercegovini</w:t>
      </w:r>
    </w:p>
    <w:p w:rsidR="002A788C" w:rsidRPr="003B5F2A" w:rsidRDefault="002A788C" w:rsidP="005D0C45">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val="sr-Latn-BA" w:eastAsia="ar-SA"/>
        </w:rPr>
      </w:pPr>
      <w:r w:rsidRPr="003B5F2A">
        <w:rPr>
          <w:rFonts w:ascii="Times New Roman" w:eastAsia="Times New Roman" w:hAnsi="Times New Roman" w:cs="Times New Roman"/>
          <w:b/>
          <w:sz w:val="24"/>
          <w:szCs w:val="24"/>
          <w:lang w:val="sr-Latn-BA" w:eastAsia="ar-SA"/>
        </w:rPr>
        <w:t xml:space="preserve">   Vilsonovo šetalište 10</w:t>
      </w:r>
    </w:p>
    <w:p w:rsidR="002A788C" w:rsidRPr="003B5F2A" w:rsidRDefault="002A788C" w:rsidP="005D0C45">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val="sr-Latn-BA" w:eastAsia="ar-SA"/>
        </w:rPr>
      </w:pPr>
      <w:r w:rsidRPr="003B5F2A">
        <w:rPr>
          <w:rFonts w:ascii="Times New Roman" w:eastAsia="Times New Roman" w:hAnsi="Times New Roman" w:cs="Times New Roman"/>
          <w:b/>
          <w:sz w:val="24"/>
          <w:szCs w:val="24"/>
          <w:lang w:val="sr-Latn-BA" w:eastAsia="ar-SA"/>
        </w:rPr>
        <w:t xml:space="preserve">   71000 S A R A J E V O </w:t>
      </w:r>
    </w:p>
    <w:p w:rsidR="002A788C" w:rsidRPr="003B5F2A" w:rsidRDefault="002A788C" w:rsidP="005D0C45">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val="sr-Latn-BA" w:eastAsia="ar-SA"/>
        </w:rPr>
      </w:pPr>
      <w:r w:rsidRPr="003B5F2A">
        <w:rPr>
          <w:rFonts w:ascii="Times New Roman" w:eastAsia="Times New Roman" w:hAnsi="Times New Roman" w:cs="Times New Roman"/>
          <w:b/>
          <w:sz w:val="24"/>
          <w:szCs w:val="24"/>
          <w:lang w:val="sr-Latn-BA" w:eastAsia="ar-SA"/>
        </w:rPr>
        <w:t xml:space="preserve">    Protokol Agencije</w:t>
      </w:r>
      <w:r w:rsidRPr="003B5F2A">
        <w:rPr>
          <w:rFonts w:ascii="Times New Roman" w:eastAsia="Times New Roman" w:hAnsi="Times New Roman" w:cs="Times New Roman"/>
          <w:b/>
          <w:sz w:val="24"/>
          <w:szCs w:val="24"/>
          <w:lang w:val="sr-Latn-BA" w:eastAsia="ar-SA"/>
        </w:rPr>
        <w:tab/>
      </w:r>
    </w:p>
    <w:p w:rsidR="002A788C" w:rsidRPr="003B5F2A" w:rsidRDefault="002A788C" w:rsidP="005D0C45">
      <w:pPr>
        <w:tabs>
          <w:tab w:val="left" w:pos="284"/>
        </w:tabs>
        <w:suppressAutoHyphens/>
        <w:spacing w:after="0" w:line="240" w:lineRule="auto"/>
        <w:ind w:left="1132" w:hanging="991"/>
        <w:jc w:val="both"/>
        <w:rPr>
          <w:rFonts w:ascii="Times New Roman" w:eastAsia="Times New Roman" w:hAnsi="Times New Roman" w:cs="Times New Roman"/>
          <w:sz w:val="24"/>
          <w:szCs w:val="24"/>
          <w:lang w:val="sr-Latn-BA" w:eastAsia="ar-SA"/>
        </w:rPr>
      </w:pPr>
    </w:p>
    <w:p w:rsidR="002A788C" w:rsidRPr="003B5F2A" w:rsidRDefault="002A788C" w:rsidP="005D0C45">
      <w:pPr>
        <w:tabs>
          <w:tab w:val="left" w:pos="284"/>
        </w:tabs>
        <w:suppressAutoHyphens/>
        <w:spacing w:after="0" w:line="240" w:lineRule="auto"/>
        <w:ind w:left="284"/>
        <w:jc w:val="both"/>
        <w:rPr>
          <w:rFonts w:ascii="Times New Roman" w:eastAsia="Arial Unicode MS" w:hAnsi="Times New Roman" w:cs="Times New Roman"/>
          <w:sz w:val="24"/>
          <w:szCs w:val="24"/>
          <w:lang w:val="sr-Latn-BA" w:eastAsia="ar-SA"/>
        </w:rPr>
      </w:pPr>
      <w:r w:rsidRPr="003B5F2A">
        <w:rPr>
          <w:rFonts w:ascii="Times New Roman" w:eastAsia="Times New Roman" w:hAnsi="Times New Roman" w:cs="Times New Roman"/>
          <w:sz w:val="24"/>
          <w:szCs w:val="24"/>
          <w:lang w:val="sr-Latn-BA" w:eastAsia="ar-SA"/>
        </w:rPr>
        <w:t xml:space="preserve">Krajnji rok za dostavu ponuda je najkasnije do dana </w:t>
      </w:r>
      <w:r w:rsidRPr="003B5F2A">
        <w:rPr>
          <w:rFonts w:ascii="Times New Roman" w:eastAsia="Times New Roman" w:hAnsi="Times New Roman" w:cs="Times New Roman"/>
          <w:b/>
          <w:sz w:val="24"/>
          <w:szCs w:val="24"/>
          <w:lang w:val="sr-Latn-BA" w:eastAsia="ar-SA"/>
        </w:rPr>
        <w:t>08.06.2015</w:t>
      </w:r>
      <w:r w:rsidR="003B5F2A" w:rsidRPr="003B5F2A">
        <w:rPr>
          <w:rFonts w:ascii="Times New Roman" w:eastAsia="Times New Roman" w:hAnsi="Times New Roman" w:cs="Times New Roman"/>
          <w:b/>
          <w:sz w:val="24"/>
          <w:szCs w:val="24"/>
          <w:lang w:val="sr-Latn-BA" w:eastAsia="ar-SA"/>
        </w:rPr>
        <w:t xml:space="preserve">. </w:t>
      </w:r>
      <w:r w:rsidRPr="003B5F2A">
        <w:rPr>
          <w:rFonts w:ascii="Times New Roman" w:eastAsia="Times New Roman" w:hAnsi="Times New Roman" w:cs="Times New Roman"/>
          <w:b/>
          <w:sz w:val="24"/>
          <w:szCs w:val="24"/>
          <w:lang w:val="sr-Latn-BA" w:eastAsia="ar-SA"/>
        </w:rPr>
        <w:t>do 12.00 sati</w:t>
      </w:r>
      <w:r w:rsidRPr="003B5F2A">
        <w:rPr>
          <w:rFonts w:ascii="Times New Roman" w:eastAsia="Times New Roman" w:hAnsi="Times New Roman" w:cs="Times New Roman"/>
          <w:sz w:val="24"/>
          <w:szCs w:val="24"/>
          <w:lang w:val="sr-Latn-BA" w:eastAsia="ar-SA"/>
        </w:rPr>
        <w:t xml:space="preserve">. </w:t>
      </w:r>
      <w:r w:rsidRPr="003B5F2A">
        <w:rPr>
          <w:rFonts w:ascii="Times New Roman" w:eastAsia="Arial Unicode MS" w:hAnsi="Times New Roman" w:cs="Times New Roman"/>
          <w:sz w:val="24"/>
          <w:szCs w:val="24"/>
          <w:lang w:val="sr-Latn-BA" w:eastAsia="ar-SA"/>
        </w:rPr>
        <w:t>Ponude  koje budu dostavljene po isteku ovog roka će biti vraćene ponuđaču neotvorene.</w:t>
      </w:r>
    </w:p>
    <w:p w:rsidR="002A788C" w:rsidRPr="003B5F2A" w:rsidRDefault="002A788C" w:rsidP="005D0C45">
      <w:pPr>
        <w:spacing w:after="0" w:line="240" w:lineRule="auto"/>
        <w:ind w:left="284"/>
        <w:jc w:val="both"/>
        <w:rPr>
          <w:rFonts w:ascii="Times New Roman" w:hAnsi="Times New Roman" w:cs="Times New Roman"/>
          <w:sz w:val="24"/>
          <w:szCs w:val="24"/>
          <w:lang w:val="sr-Latn-BA"/>
        </w:rPr>
      </w:pPr>
    </w:p>
    <w:p w:rsidR="002A788C" w:rsidRPr="003B5F2A" w:rsidRDefault="002A788C" w:rsidP="005D0C45">
      <w:pPr>
        <w:pStyle w:val="ListParagraph"/>
        <w:numPr>
          <w:ilvl w:val="0"/>
          <w:numId w:val="33"/>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u w:val="single"/>
          <w:lang w:val="sr-Latn-BA"/>
        </w:rPr>
        <w:t>Rok isporuke robe</w:t>
      </w: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 slučaju kašnjenja u isporuci robe do kojeg je došlo krivicom odabranog ponuđača, isti će platiti ugovornu kaznu u skladu sa Zakonom o obligacionim odnosima u iznosu od 1% naručene robe, za svaki dan kašnjenja do urednog ispunjenja, s tim da ukupan iznos ugovorene kazne ne može preći 10% od ukupno ugovorene vrijednosti robe koja je predmet narudžbe. Odabrani ponuđač je dužan platiti ugovorenu kaznu u roku od 7 (sedam) dana od dana prijema zahtjeva za plaćanje od ugovornog organa. </w:t>
      </w:r>
    </w:p>
    <w:p w:rsidR="002A788C" w:rsidRPr="003B5F2A" w:rsidRDefault="002A788C" w:rsidP="005D0C45">
      <w:pPr>
        <w:tabs>
          <w:tab w:val="left" w:pos="284"/>
        </w:tabs>
        <w:spacing w:after="0" w:line="240" w:lineRule="auto"/>
        <w:ind w:left="568"/>
        <w:jc w:val="both"/>
        <w:rPr>
          <w:rFonts w:ascii="Times New Roman" w:hAnsi="Times New Roman" w:cs="Times New Roman"/>
          <w:sz w:val="24"/>
          <w:szCs w:val="24"/>
          <w:lang w:val="sr-Latn-BA"/>
        </w:rPr>
      </w:pP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 neće naplatiti ugovorenu kaznu ukoliko je do kašnjenja došlo usljed više sile. Pod višom silom se podrazumijeva slučaj kada ispunjenje obaveze postane nemoguće zbog vanrednih vanjskih događaja na koje izabrani ponuđač nije mogao uticati niti ih predvidjeti.</w:t>
      </w: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p>
    <w:p w:rsidR="002A788C" w:rsidRPr="003B5F2A" w:rsidRDefault="002A788C" w:rsidP="005D0C45">
      <w:pPr>
        <w:tabs>
          <w:tab w:val="left" w:pos="284"/>
        </w:tabs>
        <w:spacing w:after="0" w:line="240" w:lineRule="auto"/>
        <w:ind w:left="284"/>
        <w:jc w:val="both"/>
        <w:rPr>
          <w:rFonts w:ascii="Times New Roman" w:hAnsi="Times New Roman" w:cs="Times New Roman"/>
          <w:b/>
          <w:sz w:val="24"/>
          <w:szCs w:val="24"/>
          <w:u w:val="single"/>
          <w:lang w:val="sr-Latn-BA"/>
        </w:rPr>
      </w:pPr>
      <w:r w:rsidRPr="003B5F2A">
        <w:rPr>
          <w:rFonts w:ascii="Times New Roman" w:hAnsi="Times New Roman" w:cs="Times New Roman"/>
          <w:b/>
          <w:sz w:val="24"/>
          <w:szCs w:val="24"/>
          <w:u w:val="single"/>
          <w:lang w:val="sr-Latn-BA"/>
        </w:rPr>
        <w:t xml:space="preserve">USLOVI ZA KVALIFIKACIJU </w:t>
      </w:r>
    </w:p>
    <w:p w:rsidR="002A788C" w:rsidRPr="003B5F2A" w:rsidRDefault="002A788C" w:rsidP="005D0C45">
      <w:pPr>
        <w:tabs>
          <w:tab w:val="left" w:pos="284"/>
        </w:tabs>
        <w:spacing w:after="0" w:line="240" w:lineRule="auto"/>
        <w:ind w:left="284"/>
        <w:jc w:val="both"/>
        <w:rPr>
          <w:rFonts w:ascii="Times New Roman" w:hAnsi="Times New Roman" w:cs="Times New Roman"/>
          <w:b/>
          <w:sz w:val="24"/>
          <w:szCs w:val="24"/>
          <w:u w:val="single"/>
          <w:lang w:val="sr-Latn-BA"/>
        </w:rPr>
      </w:pP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13.  </w:t>
      </w:r>
      <w:r w:rsidRPr="003B5F2A">
        <w:rPr>
          <w:rFonts w:ascii="Times New Roman" w:hAnsi="Times New Roman" w:cs="Times New Roman"/>
          <w:sz w:val="24"/>
          <w:szCs w:val="24"/>
          <w:u w:val="single"/>
          <w:lang w:val="sr-Latn-BA"/>
        </w:rPr>
        <w:t>Uslovi za kvalifikaciju čl.45 ZJN.</w:t>
      </w:r>
    </w:p>
    <w:p w:rsidR="002A788C" w:rsidRPr="003B5F2A" w:rsidRDefault="002A788C" w:rsidP="005D0C45">
      <w:pPr>
        <w:tabs>
          <w:tab w:val="left" w:pos="284"/>
        </w:tabs>
        <w:spacing w:after="0" w:line="240" w:lineRule="auto"/>
        <w:ind w:left="284"/>
        <w:jc w:val="both"/>
        <w:rPr>
          <w:rFonts w:ascii="Times New Roman" w:hAnsi="Times New Roman" w:cs="Times New Roman"/>
          <w:sz w:val="24"/>
          <w:szCs w:val="24"/>
          <w:lang w:val="sr-Latn-BA"/>
        </w:rPr>
      </w:pPr>
    </w:p>
    <w:p w:rsidR="002A788C" w:rsidRPr="003B5F2A" w:rsidRDefault="003B5F2A" w:rsidP="005D0C45">
      <w:pPr>
        <w:pStyle w:val="BodyText"/>
        <w:rPr>
          <w:rFonts w:ascii="Times New Roman" w:hAnsi="Times New Roman" w:cs="Times New Roman"/>
          <w:iCs/>
          <w:sz w:val="24"/>
          <w:lang w:val="sr-Latn-BA"/>
        </w:rPr>
      </w:pPr>
      <w:r>
        <w:rPr>
          <w:rFonts w:ascii="Times New Roman" w:hAnsi="Times New Roman" w:cs="Times New Roman"/>
          <w:iCs/>
          <w:sz w:val="24"/>
          <w:lang w:val="sr-Latn-BA"/>
        </w:rPr>
        <w:t>P</w:t>
      </w:r>
      <w:r w:rsidR="002A788C" w:rsidRPr="003B5F2A">
        <w:rPr>
          <w:rFonts w:ascii="Times New Roman" w:hAnsi="Times New Roman" w:cs="Times New Roman"/>
          <w:iCs/>
          <w:sz w:val="24"/>
          <w:lang w:val="sr-Latn-BA"/>
        </w:rPr>
        <w:t>onuđač je dužan u svrhu dokazivanja lične sposobnosti dokazati da:</w:t>
      </w:r>
    </w:p>
    <w:p w:rsidR="002A788C" w:rsidRPr="003B5F2A" w:rsidRDefault="002A788C" w:rsidP="005D0C45">
      <w:pPr>
        <w:pStyle w:val="BodyText"/>
        <w:rPr>
          <w:rFonts w:ascii="Times New Roman" w:hAnsi="Times New Roman" w:cs="Times New Roman"/>
          <w:iCs/>
          <w:sz w:val="24"/>
          <w:lang w:val="sr-Latn-BA"/>
        </w:rPr>
      </w:pPr>
      <w:r w:rsidRPr="003B5F2A">
        <w:rPr>
          <w:rFonts w:ascii="Times New Roman" w:hAnsi="Times New Roman" w:cs="Times New Roman"/>
          <w:iCs/>
          <w:sz w:val="24"/>
          <w:lang w:val="sr-Latn-BA"/>
        </w:rPr>
        <w:t xml:space="preserve">a) u krivičnom postupku nije osuđen pravosnažnom presudom za krivična djela organizovanog kriminala, korupciju, prevaru ili pranje novca, u skladu sa važećim propisima u Bosni i Hercegovini ili zemlji u kojoj je registrovan; </w:t>
      </w:r>
    </w:p>
    <w:p w:rsidR="002A788C" w:rsidRPr="003B5F2A" w:rsidRDefault="003B5F2A" w:rsidP="005D0C45">
      <w:pPr>
        <w:tabs>
          <w:tab w:val="num" w:pos="900"/>
          <w:tab w:val="num" w:pos="3780"/>
        </w:tabs>
        <w:spacing w:after="0"/>
        <w:jc w:val="both"/>
        <w:rPr>
          <w:rFonts w:ascii="Times New Roman" w:hAnsi="Times New Roman" w:cs="Times New Roman"/>
          <w:iCs/>
          <w:sz w:val="24"/>
          <w:szCs w:val="24"/>
          <w:lang w:val="sr-Latn-BA"/>
        </w:rPr>
      </w:pPr>
      <w:r>
        <w:rPr>
          <w:rFonts w:ascii="Times New Roman" w:hAnsi="Times New Roman" w:cs="Times New Roman"/>
          <w:iCs/>
          <w:sz w:val="24"/>
          <w:szCs w:val="24"/>
          <w:lang w:val="sr-Latn-BA"/>
        </w:rPr>
        <w:t xml:space="preserve">b) </w:t>
      </w:r>
      <w:r w:rsidR="002A788C" w:rsidRPr="003B5F2A">
        <w:rPr>
          <w:rFonts w:ascii="Times New Roman" w:hAnsi="Times New Roman" w:cs="Times New Roman"/>
          <w:iCs/>
          <w:sz w:val="24"/>
          <w:szCs w:val="24"/>
          <w:lang w:val="sr-Latn-BA"/>
        </w:rPr>
        <w:t xml:space="preserve">nije pod stečajem ili nije predmet stečajnog postupka, </w:t>
      </w:r>
      <w:r w:rsidR="002A788C" w:rsidRPr="003B5F2A">
        <w:rPr>
          <w:rFonts w:ascii="Times New Roman" w:hAnsi="Times New Roman" w:cs="Times New Roman"/>
          <w:sz w:val="24"/>
          <w:szCs w:val="24"/>
          <w:lang w:val="sr-Latn-BA"/>
        </w:rPr>
        <w:t>osim u slučaju postojanja važeće odluke o potvrdi stečajnog plana ili je predmet postupka likvidacije, odnosno u postupku je</w:t>
      </w:r>
      <w:r w:rsidR="002A788C" w:rsidRPr="003B5F2A">
        <w:rPr>
          <w:rFonts w:ascii="Times New Roman" w:hAnsi="Times New Roman" w:cs="Times New Roman"/>
          <w:b/>
          <w:sz w:val="24"/>
          <w:szCs w:val="24"/>
          <w:lang w:val="sr-Latn-BA"/>
        </w:rPr>
        <w:t xml:space="preserve"> </w:t>
      </w:r>
      <w:r w:rsidR="002A788C" w:rsidRPr="003B5F2A">
        <w:rPr>
          <w:rFonts w:ascii="Times New Roman" w:hAnsi="Times New Roman" w:cs="Times New Roman"/>
          <w:sz w:val="24"/>
          <w:szCs w:val="24"/>
          <w:lang w:val="sr-Latn-BA"/>
        </w:rPr>
        <w:t xml:space="preserve">obustavljanja poslovne djelatnosti, </w:t>
      </w:r>
      <w:r w:rsidR="002A788C" w:rsidRPr="003B5F2A">
        <w:rPr>
          <w:rFonts w:ascii="Times New Roman" w:hAnsi="Times New Roman" w:cs="Times New Roman"/>
          <w:iCs/>
          <w:sz w:val="24"/>
          <w:szCs w:val="24"/>
          <w:lang w:val="sr-Latn-BA"/>
        </w:rPr>
        <w:t>u skladu sa važećim propisima u Bosni i Hercegovini ili zemlji u kojoj je registrovan;</w:t>
      </w:r>
    </w:p>
    <w:p w:rsidR="002A788C" w:rsidRPr="003B5F2A" w:rsidRDefault="002A788C" w:rsidP="005D0C45">
      <w:pPr>
        <w:tabs>
          <w:tab w:val="num" w:pos="900"/>
          <w:tab w:val="num" w:pos="3780"/>
        </w:tabs>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c) je ispunio obaveze u vezi sa plaćanjem penzijskog i invalidskog osiguranja i zdravstvenog osiguranja, u skladu sa važećim propisima u Bosni i Hercegovini ili propisima  zemlje u kojoj je registrovan;</w:t>
      </w:r>
    </w:p>
    <w:p w:rsidR="002A788C" w:rsidRPr="003B5F2A" w:rsidRDefault="002A788C" w:rsidP="005D0C45">
      <w:pPr>
        <w:tabs>
          <w:tab w:val="num" w:pos="900"/>
          <w:tab w:val="num" w:pos="3780"/>
        </w:tabs>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d) je ispunio obaveze u vezi sa plaćanjem direktnih i indirektnih poreza, u skladu sa važećim propisima u Bosni i Hercegovini ili zemlji u kojoj je registrovan.</w:t>
      </w:r>
    </w:p>
    <w:p w:rsidR="002A788C" w:rsidRPr="003B5F2A" w:rsidRDefault="002A788C" w:rsidP="005D0C45">
      <w:pPr>
        <w:pStyle w:val="BodyText"/>
        <w:rPr>
          <w:rFonts w:ascii="Times New Roman" w:hAnsi="Times New Roman" w:cs="Times New Roman"/>
          <w:iCs/>
          <w:sz w:val="24"/>
          <w:lang w:val="sr-Latn-BA"/>
        </w:rPr>
      </w:pPr>
    </w:p>
    <w:p w:rsidR="002A788C" w:rsidRPr="003B5F2A" w:rsidRDefault="002A788C" w:rsidP="005D0C45">
      <w:pPr>
        <w:pStyle w:val="BodyText"/>
        <w:rPr>
          <w:rFonts w:ascii="Times New Roman" w:hAnsi="Times New Roman" w:cs="Times New Roman"/>
          <w:iCs/>
          <w:sz w:val="24"/>
          <w:lang w:val="sr-Latn-BA"/>
        </w:rPr>
      </w:pPr>
      <w:r w:rsidRPr="003B5F2A">
        <w:rPr>
          <w:rFonts w:ascii="Times New Roman" w:hAnsi="Times New Roman" w:cs="Times New Roman"/>
          <w:iCs/>
          <w:sz w:val="24"/>
          <w:lang w:val="sr-Latn-BA"/>
        </w:rPr>
        <w:lastRenderedPageBreak/>
        <w:t>U svrhu dokazivanja uslova iz tački a) do d) ponuđač je dužan dostaviti popunjenu i ovjerenu izjavu kod nadležnog organa koja je sastavni dio tenderske dokumentacije. Izjava ne smije biti starija od 15 dana od dana predaje ponude.</w:t>
      </w:r>
    </w:p>
    <w:p w:rsidR="002A788C" w:rsidRPr="003B5F2A" w:rsidRDefault="002A788C" w:rsidP="005D0C45">
      <w:pPr>
        <w:pStyle w:val="BodyText"/>
        <w:rPr>
          <w:rFonts w:ascii="Times New Roman" w:hAnsi="Times New Roman" w:cs="Times New Roman"/>
          <w:iCs/>
          <w:sz w:val="24"/>
          <w:lang w:val="sr-Latn-BA"/>
        </w:rPr>
      </w:pPr>
    </w:p>
    <w:p w:rsidR="002A788C" w:rsidRPr="003B5F2A" w:rsidRDefault="002A788C" w:rsidP="005D0C45">
      <w:pPr>
        <w:pStyle w:val="BodyText"/>
        <w:rPr>
          <w:rFonts w:ascii="Times New Roman" w:hAnsi="Times New Roman" w:cs="Times New Roman"/>
          <w:iCs/>
          <w:sz w:val="24"/>
          <w:lang w:val="sr-Latn-BA"/>
        </w:rPr>
      </w:pPr>
      <w:r w:rsidRPr="003B5F2A">
        <w:rPr>
          <w:rFonts w:ascii="Times New Roman" w:hAnsi="Times New Roman" w:cs="Times New Roman"/>
          <w:iCs/>
          <w:sz w:val="24"/>
          <w:lang w:val="sr-Latn-BA"/>
        </w:rPr>
        <w:t>Ponuđač koji bude odabran kao najbolji u ovom postupku javn</w:t>
      </w:r>
      <w:r w:rsidR="005D0C45">
        <w:rPr>
          <w:rFonts w:ascii="Times New Roman" w:hAnsi="Times New Roman" w:cs="Times New Roman"/>
          <w:iCs/>
          <w:sz w:val="24"/>
          <w:lang w:val="sr-Latn-BA"/>
        </w:rPr>
        <w:t>e nabavke je dužan dostaviti sl</w:t>
      </w:r>
      <w:r w:rsidRPr="003B5F2A">
        <w:rPr>
          <w:rFonts w:ascii="Times New Roman" w:hAnsi="Times New Roman" w:cs="Times New Roman"/>
          <w:iCs/>
          <w:sz w:val="24"/>
          <w:lang w:val="sr-Latn-BA"/>
        </w:rPr>
        <w:t>jedeće dokaze u svrhu dokazivanja činjenica potvrđenih u izjavi i to:</w:t>
      </w:r>
    </w:p>
    <w:p w:rsidR="002A788C" w:rsidRPr="003B5F2A" w:rsidRDefault="002A788C" w:rsidP="005D0C45">
      <w:pPr>
        <w:pStyle w:val="BodyText"/>
        <w:rPr>
          <w:rFonts w:ascii="Times New Roman" w:hAnsi="Times New Roman" w:cs="Times New Roman"/>
          <w:iCs/>
          <w:sz w:val="24"/>
          <w:lang w:val="sr-Latn-BA"/>
        </w:rPr>
      </w:pPr>
    </w:p>
    <w:p w:rsidR="002A788C" w:rsidRPr="003B5F2A" w:rsidRDefault="002A788C" w:rsidP="005D0C45">
      <w:p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a)</w:t>
      </w:r>
      <w:r w:rsidR="005D0C45">
        <w:rPr>
          <w:rFonts w:ascii="Times New Roman" w:hAnsi="Times New Roman" w:cs="Times New Roman"/>
          <w:iCs/>
          <w:sz w:val="24"/>
          <w:szCs w:val="24"/>
          <w:lang w:val="sr-Latn-BA"/>
        </w:rPr>
        <w:t xml:space="preserve"> </w:t>
      </w:r>
      <w:r w:rsidRPr="003B5F2A">
        <w:rPr>
          <w:rFonts w:ascii="Times New Roman" w:hAnsi="Times New Roman" w:cs="Times New Roman"/>
          <w:iCs/>
          <w:sz w:val="24"/>
          <w:szCs w:val="24"/>
          <w:lang w:val="sr-Latn-BA"/>
        </w:rPr>
        <w:t xml:space="preserve">izvod iz kaznene evidencije nadležnog suda da u krivičnom postupku nije osuđen pravosnažnom presudom za krivična djela organizovanog kriminala, korupciju, prevaru ili pranje novca, u skladu sa važećim propisima u Bosni i Hercegovini  ili zemlji u kojoj je registrovan; </w:t>
      </w:r>
    </w:p>
    <w:p w:rsidR="002A788C" w:rsidRPr="003B5F2A" w:rsidRDefault="002A788C" w:rsidP="005D0C45">
      <w:pPr>
        <w:tabs>
          <w:tab w:val="num" w:pos="900"/>
          <w:tab w:val="num" w:pos="3780"/>
        </w:tabs>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 xml:space="preserve">b) izvod ili potvrda iz evidencije u kojim se vode činjenice da  nije pod stečajem ili nije predmet stečajnog postupka, </w:t>
      </w:r>
      <w:r w:rsidRPr="003B5F2A">
        <w:rPr>
          <w:rFonts w:ascii="Times New Roman" w:hAnsi="Times New Roman" w:cs="Times New Roman"/>
          <w:sz w:val="24"/>
          <w:szCs w:val="24"/>
          <w:lang w:val="sr-Latn-BA"/>
        </w:rPr>
        <w:t>osim u slučaju postojanja važeće odluke o potvrdi stečajnog plana ili je predmet postupka likvidacije, odnosno u postupku je</w:t>
      </w:r>
      <w:r w:rsidRPr="003B5F2A">
        <w:rPr>
          <w:rFonts w:ascii="Times New Roman" w:hAnsi="Times New Roman" w:cs="Times New Roman"/>
          <w:b/>
          <w:sz w:val="24"/>
          <w:szCs w:val="24"/>
          <w:lang w:val="sr-Latn-BA"/>
        </w:rPr>
        <w:t xml:space="preserve"> </w:t>
      </w:r>
      <w:r w:rsidRPr="003B5F2A">
        <w:rPr>
          <w:rFonts w:ascii="Times New Roman" w:hAnsi="Times New Roman" w:cs="Times New Roman"/>
          <w:sz w:val="24"/>
          <w:szCs w:val="24"/>
          <w:lang w:val="sr-Latn-BA"/>
        </w:rPr>
        <w:t xml:space="preserve">obustavljanja poslovne djelatnosti, </w:t>
      </w:r>
      <w:r w:rsidRPr="003B5F2A">
        <w:rPr>
          <w:rFonts w:ascii="Times New Roman" w:hAnsi="Times New Roman" w:cs="Times New Roman"/>
          <w:iCs/>
          <w:sz w:val="24"/>
          <w:szCs w:val="24"/>
          <w:lang w:val="sr-Latn-BA"/>
        </w:rPr>
        <w:t>u skladu sa važećim propisima u Bosni i Hercegovini ili zemlji u kojoj je registrovan;</w:t>
      </w:r>
    </w:p>
    <w:p w:rsidR="002A788C" w:rsidRPr="003B5F2A" w:rsidRDefault="002A788C" w:rsidP="005D0C45">
      <w:p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 xml:space="preserve">c) potvrde nadležne poreske uprave ili ukoliko se radi o ponuđaču koji nije registrovan u Bosni i Hercegovini, potvrda ili izvod iz evidencije na osnovu koje se može utvrditi da uredno izmiruje obaveze za penzijsko i invalidsko osiguranje i zdravstveno osiguranje. </w:t>
      </w:r>
    </w:p>
    <w:p w:rsidR="002A788C" w:rsidRPr="003B5F2A" w:rsidRDefault="002A788C" w:rsidP="005D0C45">
      <w:p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d) potvrde nadležne/ih institucija o uredno izmirenim obavezama po osnovu direktnih i indirektnih poreza.</w:t>
      </w:r>
    </w:p>
    <w:p w:rsidR="002A788C" w:rsidRPr="003B5F2A" w:rsidRDefault="002A788C" w:rsidP="005D0C45">
      <w:pPr>
        <w:spacing w:after="0"/>
        <w:jc w:val="both"/>
        <w:rPr>
          <w:rFonts w:ascii="Times New Roman" w:hAnsi="Times New Roman" w:cs="Times New Roman"/>
          <w:iCs/>
          <w:sz w:val="24"/>
          <w:szCs w:val="24"/>
          <w:lang w:val="sr-Latn-BA"/>
        </w:rPr>
      </w:pPr>
    </w:p>
    <w:p w:rsidR="002A788C" w:rsidRPr="003B5F2A" w:rsidRDefault="002A788C" w:rsidP="005D0C45">
      <w:p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U slučaju da ponuđači imaju zaključen sporazum o reprogramu obaveza, odnosno odgođenom plaćanju, po osnovu doprinosa za penzijsko-invalidsko osiguranje, zdravstveno osiguranje, direktne i indirektne poreze, dužni su dostaviti potvrdu nadležne institucije/a da ponuđač u predviđenoj dinamici izmiruje svoj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w:t>
      </w:r>
    </w:p>
    <w:p w:rsidR="002A788C" w:rsidRPr="003B5F2A" w:rsidRDefault="002A788C" w:rsidP="005D0C45">
      <w:p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 xml:space="preserve"> </w:t>
      </w:r>
    </w:p>
    <w:p w:rsidR="002A788C" w:rsidRPr="003B5F2A" w:rsidRDefault="002A788C" w:rsidP="005D0C45">
      <w:pPr>
        <w:spacing w:after="0"/>
        <w:jc w:val="both"/>
        <w:rPr>
          <w:rFonts w:ascii="Times New Roman" w:hAnsi="Times New Roman" w:cs="Times New Roman"/>
          <w:iCs/>
          <w:sz w:val="24"/>
          <w:szCs w:val="24"/>
          <w:u w:val="single"/>
          <w:lang w:val="sr-Latn-BA"/>
        </w:rPr>
      </w:pPr>
      <w:r w:rsidRPr="003B5F2A">
        <w:rPr>
          <w:rFonts w:ascii="Times New Roman" w:hAnsi="Times New Roman" w:cs="Times New Roman"/>
          <w:iCs/>
          <w:sz w:val="24"/>
          <w:szCs w:val="24"/>
          <w:u w:val="single"/>
          <w:lang w:val="sr-Latn-BA"/>
        </w:rPr>
        <w:t>Dokazi iz Člana 46 ZJN.</w:t>
      </w:r>
    </w:p>
    <w:p w:rsidR="002A788C" w:rsidRPr="003B5F2A" w:rsidRDefault="002A788C" w:rsidP="005D0C45">
      <w:pPr>
        <w:pStyle w:val="ListParagraph"/>
        <w:numPr>
          <w:ilvl w:val="0"/>
          <w:numId w:val="37"/>
        </w:num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lang w:val="sr-Latn-BA"/>
        </w:rPr>
        <w:t>Dokaz da je ponuđač registrovan za obavljanje profesionalne djelatnosti, koja je u vezi sa predmetom nabavke u registru zemlje ili da osiguraju posebnu izjavu ili potvrdu nadležnog organa kojom se dokazuje njihovo pravo da obavljaju profesionalnu djelatnost koja je u vezi sa predmetom nabavke – Izvod iz sudskog registra</w:t>
      </w:r>
    </w:p>
    <w:p w:rsidR="002A788C" w:rsidRPr="003B5F2A" w:rsidRDefault="002A788C" w:rsidP="005D0C45">
      <w:pPr>
        <w:spacing w:after="0"/>
        <w:jc w:val="both"/>
        <w:rPr>
          <w:rFonts w:ascii="Times New Roman" w:hAnsi="Times New Roman" w:cs="Times New Roman"/>
          <w:iCs/>
          <w:sz w:val="24"/>
          <w:szCs w:val="24"/>
          <w:lang w:val="sr-Latn-BA"/>
        </w:rPr>
      </w:pPr>
    </w:p>
    <w:p w:rsidR="002A788C" w:rsidRPr="003B5F2A" w:rsidRDefault="002A788C" w:rsidP="005D0C45">
      <w:pPr>
        <w:spacing w:after="0"/>
        <w:jc w:val="both"/>
        <w:rPr>
          <w:rFonts w:ascii="Times New Roman" w:hAnsi="Times New Roman" w:cs="Times New Roman"/>
          <w:iCs/>
          <w:sz w:val="24"/>
          <w:szCs w:val="24"/>
          <w:u w:val="single"/>
          <w:lang w:val="sr-Latn-BA"/>
        </w:rPr>
      </w:pPr>
      <w:r w:rsidRPr="003B5F2A">
        <w:rPr>
          <w:rFonts w:ascii="Times New Roman" w:hAnsi="Times New Roman" w:cs="Times New Roman"/>
          <w:iCs/>
          <w:sz w:val="24"/>
          <w:szCs w:val="24"/>
          <w:u w:val="single"/>
          <w:lang w:val="sr-Latn-BA"/>
        </w:rPr>
        <w:t>Dokaz iz Člana 49 ZJN.</w:t>
      </w:r>
    </w:p>
    <w:p w:rsidR="002A788C" w:rsidRPr="003B5F2A" w:rsidRDefault="002A788C" w:rsidP="005D0C45">
      <w:pPr>
        <w:spacing w:after="0"/>
        <w:jc w:val="both"/>
        <w:rPr>
          <w:rFonts w:ascii="Times New Roman" w:hAnsi="Times New Roman" w:cs="Times New Roman"/>
          <w:iCs/>
          <w:sz w:val="24"/>
          <w:szCs w:val="24"/>
          <w:u w:val="single"/>
          <w:lang w:val="sr-Latn-BA"/>
        </w:rPr>
      </w:pPr>
    </w:p>
    <w:p w:rsidR="002A788C" w:rsidRPr="003B5F2A" w:rsidRDefault="002A788C" w:rsidP="005D0C45">
      <w:pPr>
        <w:pStyle w:val="Tijeloteksta3"/>
        <w:numPr>
          <w:ilvl w:val="0"/>
          <w:numId w:val="39"/>
        </w:numPr>
        <w:spacing w:line="276" w:lineRule="auto"/>
        <w:rPr>
          <w:lang w:val="sr-Latn-BA"/>
        </w:rPr>
      </w:pPr>
      <w:r w:rsidRPr="003B5F2A">
        <w:rPr>
          <w:lang w:val="sr-Latn-BA"/>
        </w:rPr>
        <w:t>Uvjerenje o usklađenosti kvaliteta tečnih goriva</w:t>
      </w:r>
      <w:r w:rsidR="005D0C45">
        <w:rPr>
          <w:lang w:val="sr-Latn-BA"/>
        </w:rPr>
        <w:t xml:space="preserve"> </w:t>
      </w:r>
      <w:r w:rsidRPr="003B5F2A">
        <w:rPr>
          <w:lang w:val="sr-Latn-BA"/>
        </w:rPr>
        <w:t>- (Certifikat o usklađenosti tečnih goriva specificiran po Odluci o kvalitetu tečnih goriva „Službeni glasnik BiH“, br.27/02, Odluka o izmjenama i dopunama Odluke o kvalitetu  tečnih goriva „Službeni glasnik BiH“, br.32/02, 28/04, 16/05, 14/06 i 22/07 i Izmjene i dopune Pravilnika o utvrđivanju kvaliteta tečnih naftnih goriva „Službeni glasnik BiH“, br.32/07)</w:t>
      </w:r>
    </w:p>
    <w:p w:rsidR="002A788C" w:rsidRPr="003B5F2A" w:rsidRDefault="002A788C" w:rsidP="005D0C45">
      <w:pPr>
        <w:pStyle w:val="Tijeloteksta3"/>
        <w:spacing w:line="276" w:lineRule="auto"/>
        <w:rPr>
          <w:lang w:val="sr-Latn-BA"/>
        </w:rPr>
      </w:pPr>
    </w:p>
    <w:p w:rsidR="002A788C" w:rsidRPr="003B5F2A" w:rsidRDefault="002A788C" w:rsidP="005D0C45">
      <w:pPr>
        <w:spacing w:after="0"/>
        <w:jc w:val="both"/>
        <w:rPr>
          <w:rFonts w:ascii="Times New Roman" w:hAnsi="Times New Roman" w:cs="Times New Roman"/>
          <w:iCs/>
          <w:sz w:val="24"/>
          <w:szCs w:val="24"/>
          <w:lang w:val="sr-Latn-BA"/>
        </w:rPr>
      </w:pPr>
      <w:r w:rsidRPr="003B5F2A">
        <w:rPr>
          <w:rFonts w:ascii="Times New Roman" w:hAnsi="Times New Roman" w:cs="Times New Roman"/>
          <w:iCs/>
          <w:sz w:val="24"/>
          <w:szCs w:val="24"/>
          <w:u w:val="single"/>
          <w:lang w:val="sr-Latn-BA"/>
        </w:rPr>
        <w:t xml:space="preserve">Dokaz iz Člana 52. ZJN </w:t>
      </w:r>
      <w:r w:rsidRPr="003B5F2A">
        <w:rPr>
          <w:rFonts w:ascii="Times New Roman" w:hAnsi="Times New Roman" w:cs="Times New Roman"/>
          <w:iCs/>
          <w:sz w:val="24"/>
          <w:szCs w:val="24"/>
          <w:lang w:val="sr-Latn-BA"/>
        </w:rPr>
        <w:t xml:space="preserve"> - potpisana izjava</w:t>
      </w:r>
    </w:p>
    <w:p w:rsidR="002A788C" w:rsidRPr="003B5F2A" w:rsidRDefault="002A788C" w:rsidP="005D0C45">
      <w:pPr>
        <w:pStyle w:val="BodyText"/>
        <w:rPr>
          <w:rFonts w:ascii="Times New Roman" w:hAnsi="Times New Roman" w:cs="Times New Roman"/>
          <w:iCs/>
          <w:sz w:val="24"/>
          <w:lang w:val="sr-Latn-BA"/>
        </w:rPr>
      </w:pPr>
    </w:p>
    <w:p w:rsidR="002A788C" w:rsidRPr="003B5F2A" w:rsidRDefault="002A788C" w:rsidP="005D0C45">
      <w:pPr>
        <w:pStyle w:val="BodyText"/>
        <w:spacing w:line="276" w:lineRule="auto"/>
        <w:rPr>
          <w:rFonts w:ascii="Times New Roman" w:hAnsi="Times New Roman" w:cs="Times New Roman"/>
          <w:iCs/>
          <w:sz w:val="24"/>
          <w:lang w:val="sr-Latn-BA"/>
        </w:rPr>
      </w:pPr>
      <w:r w:rsidRPr="003B5F2A">
        <w:rPr>
          <w:rFonts w:ascii="Times New Roman" w:hAnsi="Times New Roman" w:cs="Times New Roman"/>
          <w:iCs/>
          <w:sz w:val="24"/>
          <w:lang w:val="sr-Latn-BA"/>
        </w:rPr>
        <w:t xml:space="preserve">Dokazi koje je dužan dostaviti izabrani ponuđač moraju sadržavati potvrdu da je u momentu predaje ponude ispunjavao uslove koji se traže tenderskom dokumentacijom . U protivnom će se smatrati da je dao lažnu izjavu. </w:t>
      </w:r>
    </w:p>
    <w:p w:rsidR="002A788C" w:rsidRPr="003B5F2A" w:rsidRDefault="002A788C" w:rsidP="005D0C45">
      <w:pPr>
        <w:pStyle w:val="BodyText"/>
        <w:spacing w:line="276" w:lineRule="auto"/>
        <w:rPr>
          <w:rFonts w:ascii="Times New Roman" w:hAnsi="Times New Roman" w:cs="Times New Roman"/>
          <w:b/>
          <w:iCs/>
          <w:sz w:val="24"/>
          <w:lang w:val="sr-Latn-BA"/>
        </w:rPr>
      </w:pPr>
      <w:r w:rsidRPr="003B5F2A">
        <w:rPr>
          <w:rFonts w:ascii="Times New Roman" w:hAnsi="Times New Roman" w:cs="Times New Roman"/>
          <w:b/>
          <w:iCs/>
          <w:sz w:val="24"/>
          <w:lang w:val="sr-Latn-BA"/>
        </w:rPr>
        <w:t xml:space="preserve">Dokaze o ispunjavanju uslova, izabrani ponuđač je dužan dostaviti u roku od 5 dana, od dana zaprimanja obavještenja o rezultatima ovog postupka javne nabavke. </w:t>
      </w:r>
    </w:p>
    <w:p w:rsidR="002A788C" w:rsidRPr="003B5F2A" w:rsidRDefault="002A788C" w:rsidP="005D0C45">
      <w:pPr>
        <w:pStyle w:val="BodyText"/>
        <w:spacing w:line="276" w:lineRule="auto"/>
        <w:rPr>
          <w:rFonts w:ascii="Times New Roman" w:hAnsi="Times New Roman" w:cs="Times New Roman"/>
          <w:iCs/>
          <w:sz w:val="24"/>
          <w:lang w:val="sr-Latn-BA"/>
        </w:rPr>
      </w:pPr>
      <w:r w:rsidRPr="003B5F2A">
        <w:rPr>
          <w:rFonts w:ascii="Times New Roman" w:hAnsi="Times New Roman" w:cs="Times New Roman"/>
          <w:iCs/>
          <w:sz w:val="24"/>
          <w:lang w:val="sr-Latn-BA"/>
        </w:rPr>
        <w:t>Dokazi koje dostavlja izabrani ponuđač ne mogu biti stariji od tri mjeseca, računajući od momenta predaje ponude. Naime, izabrani ponuđač mora ispunjavati sve uslove u momentu predaje ponude, u protivnom će se smatrati da je dao lažnu izjavu iz člana 45. Zakona.</w:t>
      </w:r>
    </w:p>
    <w:p w:rsidR="002A788C" w:rsidRPr="003B5F2A" w:rsidRDefault="002A788C" w:rsidP="005D0C45">
      <w:pPr>
        <w:pStyle w:val="BodyText"/>
        <w:rPr>
          <w:rFonts w:ascii="Times New Roman" w:hAnsi="Times New Roman" w:cs="Times New Roman"/>
          <w:iCs/>
          <w:sz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b/>
          <w:sz w:val="24"/>
          <w:szCs w:val="24"/>
          <w:u w:val="single"/>
          <w:lang w:val="sr-Latn-BA"/>
        </w:rPr>
      </w:pPr>
      <w:r w:rsidRPr="003B5F2A">
        <w:rPr>
          <w:rFonts w:ascii="Times New Roman" w:hAnsi="Times New Roman" w:cs="Times New Roman"/>
          <w:b/>
          <w:sz w:val="24"/>
          <w:szCs w:val="24"/>
          <w:u w:val="single"/>
          <w:lang w:val="sr-Latn-BA"/>
        </w:rPr>
        <w:t>PODACI O PONUDI</w:t>
      </w:r>
    </w:p>
    <w:p w:rsidR="002A788C" w:rsidRPr="003B5F2A" w:rsidRDefault="002A788C" w:rsidP="005D0C45">
      <w:pPr>
        <w:spacing w:after="0" w:line="240" w:lineRule="auto"/>
        <w:jc w:val="both"/>
        <w:rPr>
          <w:rFonts w:ascii="Times New Roman" w:hAnsi="Times New Roman" w:cs="Times New Roman"/>
          <w:b/>
          <w:sz w:val="24"/>
          <w:szCs w:val="24"/>
          <w:u w:val="single"/>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14. </w:t>
      </w:r>
      <w:r w:rsidRPr="003B5F2A">
        <w:rPr>
          <w:rFonts w:ascii="Times New Roman" w:hAnsi="Times New Roman" w:cs="Times New Roman"/>
          <w:sz w:val="24"/>
          <w:szCs w:val="24"/>
          <w:u w:val="single"/>
          <w:lang w:val="sr-Latn-BA"/>
        </w:rPr>
        <w:t>Sadržaj ponude i način pripreme ponude</w:t>
      </w:r>
    </w:p>
    <w:p w:rsidR="002A788C" w:rsidRPr="003B5F2A" w:rsidRDefault="002A788C" w:rsidP="005D0C45">
      <w:pPr>
        <w:spacing w:after="0" w:line="240" w:lineRule="auto"/>
        <w:jc w:val="both"/>
        <w:rPr>
          <w:rFonts w:ascii="Times New Roman" w:hAnsi="Times New Roman" w:cs="Times New Roman"/>
          <w:sz w:val="24"/>
          <w:szCs w:val="24"/>
          <w:u w:val="single"/>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Ponuda se zajedno sa pripadajućom dokumentacijom priprema na jednom od službenih jezika u Bosni i Herceg</w:t>
      </w:r>
      <w:r w:rsidR="005D0C45">
        <w:rPr>
          <w:rFonts w:ascii="Times New Roman" w:hAnsi="Times New Roman" w:cs="Times New Roman"/>
          <w:sz w:val="24"/>
          <w:szCs w:val="24"/>
          <w:lang w:val="sr-Latn-BA"/>
        </w:rPr>
        <w:t>ovini, na latiničnom ili ćirilič</w:t>
      </w:r>
      <w:r w:rsidRPr="003B5F2A">
        <w:rPr>
          <w:rFonts w:ascii="Times New Roman" w:hAnsi="Times New Roman" w:cs="Times New Roman"/>
          <w:sz w:val="24"/>
          <w:szCs w:val="24"/>
          <w:lang w:val="sr-Latn-BA"/>
        </w:rPr>
        <w:t xml:space="preserve">nom pismu. Pri pripremi ponude ponuđač se mora pridržavati zahtjeva i uslova iz tenderske dokumentacije. Ponuđač ne smije mijenjati ili nadopunjavati tekst tenderske dokumentacije.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Ponuda mora sadržavati najmanje:</w:t>
      </w:r>
    </w:p>
    <w:p w:rsidR="002A788C" w:rsidRPr="003B5F2A" w:rsidRDefault="002A788C" w:rsidP="005D0C45">
      <w:pPr>
        <w:pStyle w:val="ListParagraph"/>
        <w:numPr>
          <w:ilvl w:val="0"/>
          <w:numId w:val="13"/>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Obrazac za ponudu – aneks 1; Prilog I;</w:t>
      </w:r>
    </w:p>
    <w:p w:rsidR="002A788C" w:rsidRPr="003B5F2A" w:rsidRDefault="002A788C" w:rsidP="005D0C45">
      <w:pPr>
        <w:pStyle w:val="ListParagraph"/>
        <w:numPr>
          <w:ilvl w:val="0"/>
          <w:numId w:val="13"/>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Obrazac za cijenu ponude - Prilog II;</w:t>
      </w:r>
    </w:p>
    <w:p w:rsidR="002A788C" w:rsidRPr="003B5F2A" w:rsidRDefault="002A788C" w:rsidP="005D0C45">
      <w:pPr>
        <w:pStyle w:val="ListParagraph"/>
        <w:numPr>
          <w:ilvl w:val="0"/>
          <w:numId w:val="13"/>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Izjava o ispunjenosti uslova iz člana 45. stav (1) tačaka od a) do d) Zakona o javnim nabavkama - Prilog III;</w:t>
      </w:r>
    </w:p>
    <w:p w:rsidR="002A788C" w:rsidRPr="003B5F2A" w:rsidRDefault="002A788C" w:rsidP="005D0C45">
      <w:pPr>
        <w:pStyle w:val="ListParagraph"/>
        <w:numPr>
          <w:ilvl w:val="0"/>
          <w:numId w:val="13"/>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Pismena izjava ponuđača iz člana 52 Zakona o javnim nabavkama</w:t>
      </w:r>
      <w:r w:rsidR="005D0C45">
        <w:rPr>
          <w:rFonts w:ascii="Times New Roman" w:hAnsi="Times New Roman" w:cs="Times New Roman"/>
          <w:sz w:val="24"/>
          <w:szCs w:val="24"/>
          <w:lang w:val="sr-Latn-BA"/>
        </w:rPr>
        <w:t xml:space="preserve"> </w:t>
      </w:r>
      <w:r w:rsidRPr="003B5F2A">
        <w:rPr>
          <w:rFonts w:ascii="Times New Roman" w:hAnsi="Times New Roman" w:cs="Times New Roman"/>
          <w:sz w:val="24"/>
          <w:szCs w:val="24"/>
          <w:lang w:val="sr-Latn-BA"/>
        </w:rPr>
        <w:t>-</w:t>
      </w:r>
      <w:r w:rsidR="005D0C45">
        <w:rPr>
          <w:rFonts w:ascii="Times New Roman" w:hAnsi="Times New Roman" w:cs="Times New Roman"/>
          <w:sz w:val="24"/>
          <w:szCs w:val="24"/>
          <w:lang w:val="sr-Latn-BA"/>
        </w:rPr>
        <w:t xml:space="preserve"> </w:t>
      </w:r>
      <w:r w:rsidRPr="003B5F2A">
        <w:rPr>
          <w:rFonts w:ascii="Times New Roman" w:hAnsi="Times New Roman" w:cs="Times New Roman"/>
          <w:sz w:val="24"/>
          <w:szCs w:val="24"/>
          <w:lang w:val="sr-Latn-BA"/>
        </w:rPr>
        <w:t>Prilog IV;</w:t>
      </w:r>
    </w:p>
    <w:p w:rsidR="002A788C" w:rsidRPr="003B5F2A" w:rsidRDefault="007E1F98" w:rsidP="005D0C45">
      <w:pPr>
        <w:pStyle w:val="BodyText"/>
        <w:numPr>
          <w:ilvl w:val="0"/>
          <w:numId w:val="13"/>
        </w:numPr>
        <w:suppressAutoHyphens/>
        <w:rPr>
          <w:rFonts w:ascii="Times New Roman" w:hAnsi="Times New Roman" w:cs="Times New Roman"/>
          <w:sz w:val="24"/>
          <w:lang w:val="sr-Latn-BA"/>
        </w:rPr>
      </w:pPr>
      <w:r w:rsidRPr="003B5F2A">
        <w:rPr>
          <w:rFonts w:ascii="Times New Roman" w:hAnsi="Times New Roman" w:cs="Times New Roman"/>
          <w:sz w:val="24"/>
          <w:lang w:val="sr-Latn-BA"/>
        </w:rPr>
        <w:t>OPC obrazac ili v</w:t>
      </w:r>
      <w:r w:rsidR="002A788C" w:rsidRPr="003B5F2A">
        <w:rPr>
          <w:rFonts w:ascii="Times New Roman" w:hAnsi="Times New Roman" w:cs="Times New Roman"/>
          <w:sz w:val="24"/>
          <w:lang w:val="sr-Latn-BA"/>
        </w:rPr>
        <w:t xml:space="preserve">ažeći cjenovnik potvrđen od nadležne institucije o cijeni naftnih derivata na dan </w:t>
      </w:r>
      <w:r w:rsidR="002A788C" w:rsidRPr="003B5F2A">
        <w:rPr>
          <w:rFonts w:ascii="Times New Roman" w:hAnsi="Times New Roman" w:cs="Times New Roman"/>
          <w:b/>
          <w:sz w:val="24"/>
          <w:lang w:val="sr-Latn-BA"/>
        </w:rPr>
        <w:t xml:space="preserve"> 03.06.2015.</w:t>
      </w:r>
    </w:p>
    <w:p w:rsidR="002A788C" w:rsidRPr="003B5F2A" w:rsidRDefault="002A788C" w:rsidP="005D0C45">
      <w:pPr>
        <w:spacing w:after="0" w:line="240" w:lineRule="auto"/>
        <w:ind w:left="360"/>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15. </w:t>
      </w:r>
      <w:r w:rsidRPr="003B5F2A">
        <w:rPr>
          <w:rFonts w:ascii="Times New Roman" w:hAnsi="Times New Roman" w:cs="Times New Roman"/>
          <w:sz w:val="24"/>
          <w:szCs w:val="24"/>
          <w:u w:val="single"/>
          <w:lang w:val="sr-Latn-BA"/>
        </w:rPr>
        <w:t>Način dostavljanja ponuda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Ponuda, bez obzira na način dostavljanja, mora biti zaprimljena u ugovornom organu, na adresi navedenoj u tenderskoj dokumentaciji, do datuma i vremena navedenog u obavještenju o nabavci i tenderskoj dokumentaciji. Sve ponude zaprimljene nakon tog vremena su nepravovremene i kao takve, neotvorene će biti vraćene ponuđaču.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Ponude se predaju na protokol ugovornog organa ili putem pošte, na adresu ugovornog organa, u zatvorenoj koverti na kojoj, na prednjoj strani koverte, mora biti navedeno:</w:t>
      </w:r>
    </w:p>
    <w:p w:rsidR="005D0C45" w:rsidRDefault="005D0C45" w:rsidP="005D0C45">
      <w:pPr>
        <w:spacing w:after="0" w:line="240" w:lineRule="auto"/>
        <w:jc w:val="both"/>
        <w:rPr>
          <w:rFonts w:ascii="Times New Roman" w:hAnsi="Times New Roman" w:cs="Times New Roman"/>
          <w:sz w:val="24"/>
          <w:szCs w:val="24"/>
          <w:lang w:val="sr-Latn-BA"/>
        </w:rPr>
      </w:pPr>
    </w:p>
    <w:p w:rsidR="005D0C45" w:rsidRDefault="005D0C45" w:rsidP="005D0C45">
      <w:pPr>
        <w:spacing w:after="0" w:line="240" w:lineRule="auto"/>
        <w:jc w:val="both"/>
        <w:rPr>
          <w:rFonts w:ascii="Times New Roman" w:hAnsi="Times New Roman" w:cs="Times New Roman"/>
          <w:sz w:val="24"/>
          <w:szCs w:val="24"/>
          <w:lang w:val="sr-Latn-BA"/>
        </w:rPr>
      </w:pPr>
    </w:p>
    <w:p w:rsidR="005D0C45" w:rsidRPr="003B5F2A" w:rsidRDefault="005D0C45"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lastRenderedPageBreak/>
        <w:t>AGENCIJA ZA ZAŠTITU LIČNIH PODATAKA U BOSNI I HERCEGOVINI</w:t>
      </w:r>
    </w:p>
    <w:p w:rsidR="002A788C" w:rsidRPr="003B5F2A" w:rsidRDefault="002A788C" w:rsidP="005D0C45">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VILSONOVO ŠETALIŠTE 10</w:t>
      </w:r>
    </w:p>
    <w:p w:rsidR="002A788C" w:rsidRPr="003B5F2A" w:rsidRDefault="002A788C" w:rsidP="005D0C45">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71000 SARAJEVO</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b/>
          <w:sz w:val="24"/>
          <w:szCs w:val="24"/>
          <w:lang w:val="sr-Latn-BA"/>
        </w:rPr>
        <w:t>PONUDA ZA NABAVKU</w:t>
      </w:r>
      <w:r w:rsidRPr="003B5F2A">
        <w:rPr>
          <w:rFonts w:ascii="Times New Roman" w:hAnsi="Times New Roman" w:cs="Times New Roman"/>
          <w:sz w:val="24"/>
          <w:szCs w:val="24"/>
          <w:lang w:val="sr-Latn-BA"/>
        </w:rPr>
        <w:t xml:space="preserve"> </w:t>
      </w:r>
      <w:r w:rsidRPr="003B5F2A">
        <w:rPr>
          <w:rFonts w:ascii="Times New Roman" w:hAnsi="Times New Roman" w:cs="Times New Roman"/>
          <w:b/>
          <w:sz w:val="24"/>
          <w:szCs w:val="24"/>
          <w:lang w:val="sr-Latn-BA"/>
        </w:rPr>
        <w:t>NAFTNIH DERIVATA br: 05-2-16-20-430/15</w:t>
      </w:r>
    </w:p>
    <w:p w:rsidR="002A788C" w:rsidRPr="003B5F2A" w:rsidRDefault="002A788C" w:rsidP="005D0C45">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 xml:space="preserve">Broj nabavke: </w:t>
      </w:r>
      <w:r w:rsidRPr="003B5F2A">
        <w:rPr>
          <w:rFonts w:ascii="Times New Roman" w:hAnsi="Times New Roman" w:cs="Times New Roman"/>
          <w:b/>
          <w:color w:val="FF0000"/>
          <w:sz w:val="24"/>
          <w:szCs w:val="24"/>
          <w:lang w:val="sr-Latn-BA"/>
        </w:rPr>
        <w:t>1/I</w:t>
      </w:r>
    </w:p>
    <w:p w:rsidR="002A788C" w:rsidRPr="003B5F2A" w:rsidRDefault="002A788C" w:rsidP="005D0C45">
      <w:pPr>
        <w:spacing w:after="0" w:line="240" w:lineRule="auto"/>
        <w:jc w:val="both"/>
        <w:rPr>
          <w:rFonts w:ascii="Times New Roman" w:hAnsi="Times New Roman" w:cs="Times New Roman"/>
          <w:b/>
          <w:sz w:val="24"/>
          <w:szCs w:val="24"/>
          <w:lang w:val="sr-Latn-BA"/>
        </w:rPr>
      </w:pPr>
    </w:p>
    <w:p w:rsidR="002A788C" w:rsidRPr="003B5F2A" w:rsidRDefault="002A788C" w:rsidP="005D0C45">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„NE OTVARAJ“</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Na zadnjoj strani koverte ponuđač je dužan da navede sljedeće:</w:t>
      </w: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Naziv i adresa ponuđača.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pStyle w:val="t-9-8"/>
        <w:jc w:val="both"/>
        <w:rPr>
          <w:color w:val="000000"/>
          <w:lang w:val="sr-Latn-BA"/>
        </w:rPr>
      </w:pPr>
      <w:r w:rsidRPr="003B5F2A">
        <w:rPr>
          <w:color w:val="000000"/>
          <w:lang w:val="sr-Latn-BA"/>
        </w:rPr>
        <w:t xml:space="preserve">Ponuda se čvrsto uvezuje na način da se onemogući naknadno vađenje ili umetanje listova. Ako je ponuda izrađena u dva ili više dijelova, svaki dio se čvrsto uvezuje na način da se onemogući naknadno vađenje ili umetanje listova. </w:t>
      </w:r>
    </w:p>
    <w:p w:rsidR="002A788C" w:rsidRPr="003B5F2A" w:rsidRDefault="002A788C" w:rsidP="005D0C45">
      <w:pPr>
        <w:pStyle w:val="t-9-8"/>
        <w:jc w:val="both"/>
        <w:rPr>
          <w:color w:val="000000"/>
          <w:lang w:val="sr-Latn-BA"/>
        </w:rPr>
      </w:pPr>
      <w:r w:rsidRPr="003B5F2A">
        <w:rPr>
          <w:color w:val="000000"/>
          <w:lang w:val="sr-Latn-BA"/>
        </w:rPr>
        <w:t xml:space="preserve">Stranice ponude se označavaju brojem na način da je vidljiv redni broj stranice. Kada je ponuda izrađena od više dijelova, stranice se </w:t>
      </w:r>
      <w:r w:rsidR="005D0C45">
        <w:rPr>
          <w:color w:val="000000"/>
          <w:lang w:val="sr-Latn-BA"/>
        </w:rPr>
        <w:t>označavaju na način da svaki sl</w:t>
      </w:r>
      <w:r w:rsidRPr="003B5F2A">
        <w:rPr>
          <w:color w:val="000000"/>
          <w:lang w:val="sr-Latn-BA"/>
        </w:rPr>
        <w:t>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rsidR="002A788C" w:rsidRPr="003B5F2A" w:rsidRDefault="002A788C" w:rsidP="005D0C45">
      <w:pPr>
        <w:spacing w:after="0" w:line="240" w:lineRule="auto"/>
        <w:jc w:val="both"/>
        <w:rPr>
          <w:rFonts w:ascii="Times New Roman" w:hAnsi="Times New Roman" w:cs="Times New Roman"/>
          <w:color w:val="000000"/>
          <w:sz w:val="24"/>
          <w:szCs w:val="24"/>
          <w:lang w:val="sr-Latn-BA"/>
        </w:rPr>
      </w:pPr>
      <w:r w:rsidRPr="003B5F2A">
        <w:rPr>
          <w:rFonts w:ascii="Times New Roman" w:hAnsi="Times New Roman" w:cs="Times New Roman"/>
          <w:color w:val="000000"/>
          <w:sz w:val="24"/>
          <w:szCs w:val="24"/>
          <w:lang w:val="sr-Latn-BA"/>
        </w:rPr>
        <w:t>Ponuda neće biti odbačena ukoliko su listovi ponude numerisani na način da je obezbijeđen kontinuitet numerisanja, te će se smatrati manjim odstupanjem koje ne mijenja, niti se bitno  udaljava od karakteristika, uslova i drugih zahtjeva utvrđenih u obavještenju o nabavci i tenderskoj dokumentaciji.</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16. </w:t>
      </w:r>
      <w:r w:rsidRPr="003B5F2A">
        <w:rPr>
          <w:rFonts w:ascii="Times New Roman" w:hAnsi="Times New Roman" w:cs="Times New Roman"/>
          <w:sz w:val="24"/>
          <w:szCs w:val="24"/>
          <w:u w:val="single"/>
          <w:lang w:val="sr-Latn-BA"/>
        </w:rPr>
        <w:t>Način dostavljanja dokumenta koji su zajednički (ukoliko je podjela na lotove)</w:t>
      </w: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Nabavka nije pod</w:t>
      </w:r>
      <w:r w:rsidR="00DA60F0" w:rsidRPr="003B5F2A">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jeljena na lotove.</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17. </w:t>
      </w:r>
      <w:r w:rsidRPr="003B5F2A">
        <w:rPr>
          <w:rFonts w:ascii="Times New Roman" w:hAnsi="Times New Roman" w:cs="Times New Roman"/>
          <w:sz w:val="24"/>
          <w:szCs w:val="24"/>
          <w:u w:val="single"/>
          <w:lang w:val="sr-Latn-BA"/>
        </w:rPr>
        <w:t>Dopuštenost dostave alternat</w:t>
      </w:r>
      <w:r w:rsidR="00D714DB" w:rsidRPr="003B5F2A">
        <w:rPr>
          <w:rFonts w:ascii="Times New Roman" w:hAnsi="Times New Roman" w:cs="Times New Roman"/>
          <w:sz w:val="24"/>
          <w:szCs w:val="24"/>
          <w:u w:val="single"/>
          <w:lang w:val="sr-Latn-BA"/>
        </w:rPr>
        <w:t>i</w:t>
      </w:r>
      <w:r w:rsidRPr="003B5F2A">
        <w:rPr>
          <w:rFonts w:ascii="Times New Roman" w:hAnsi="Times New Roman" w:cs="Times New Roman"/>
          <w:sz w:val="24"/>
          <w:szCs w:val="24"/>
          <w:u w:val="single"/>
          <w:lang w:val="sr-Latn-BA"/>
        </w:rPr>
        <w:t>vnih ponuda</w:t>
      </w:r>
    </w:p>
    <w:p w:rsidR="002A788C" w:rsidRPr="003B5F2A" w:rsidRDefault="002A788C" w:rsidP="005D0C45">
      <w:pPr>
        <w:spacing w:after="0" w:line="240" w:lineRule="auto"/>
        <w:jc w:val="both"/>
        <w:rPr>
          <w:rFonts w:ascii="Times New Roman" w:hAnsi="Times New Roman" w:cs="Times New Roman"/>
          <w:sz w:val="24"/>
          <w:szCs w:val="24"/>
          <w:u w:val="single"/>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Nije dopuštena alternativna ponuda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18</w:t>
      </w:r>
      <w:r w:rsidRPr="003B5F2A">
        <w:rPr>
          <w:rFonts w:ascii="Times New Roman" w:hAnsi="Times New Roman" w:cs="Times New Roman"/>
          <w:sz w:val="24"/>
          <w:szCs w:val="24"/>
          <w:u w:val="single"/>
          <w:lang w:val="sr-Latn-BA"/>
        </w:rPr>
        <w:t>.Obrazac za cijenu ponude iz Aneksa</w:t>
      </w:r>
      <w:r w:rsidRPr="003B5F2A">
        <w:rPr>
          <w:rFonts w:ascii="Times New Roman" w:hAnsi="Times New Roman" w:cs="Times New Roman"/>
          <w:sz w:val="24"/>
          <w:szCs w:val="24"/>
          <w:lang w:val="sr-Latn-BA"/>
        </w:rPr>
        <w:t xml:space="preserve">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Obrazac za cijenu ponude koji je dat kao Aneks 2 Uputstva o načinu i pripremi modela tenderske</w:t>
      </w:r>
      <w:r w:rsidR="00DA60F0" w:rsidRPr="003B5F2A">
        <w:rPr>
          <w:rFonts w:ascii="Times New Roman" w:hAnsi="Times New Roman" w:cs="Times New Roman"/>
          <w:sz w:val="24"/>
          <w:szCs w:val="24"/>
          <w:lang w:val="sr-Latn-BA"/>
        </w:rPr>
        <w:t xml:space="preserve">  </w:t>
      </w:r>
      <w:r w:rsidRPr="003B5F2A">
        <w:rPr>
          <w:rFonts w:ascii="Times New Roman" w:hAnsi="Times New Roman" w:cs="Times New Roman"/>
          <w:sz w:val="24"/>
          <w:szCs w:val="24"/>
          <w:lang w:val="sr-Latn-BA"/>
        </w:rPr>
        <w:t xml:space="preserve">dokumentacije, se priprema u skladu sa zahtjevima iz tenderske dokumentacije i čini sastavni dio tenderske dokumentacije.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Ponuđači su dužni dostaviti popunjen obrazac za cijenu ponude u skladu sa svim zahtjevima koji su definisani, za sve stavke koje su sadržane u obrascu. U slučaju da ponuđač propusti popuniti obrazac u skladu sa postavljenim zahtjevima, za sve stavke koje su navedene, njegova ponuda će biti odbačena.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lastRenderedPageBreak/>
        <w:t>Ukoliko Obrazac za cijenu ponude sadrži više stavki, ponuđač je dužan dati ponudu za sve stavke, vodeći pri tome računa da ukupan zbir cijena svih stavki u ob</w:t>
      </w:r>
      <w:r w:rsidR="00DA60F0" w:rsidRPr="003B5F2A">
        <w:rPr>
          <w:rFonts w:ascii="Times New Roman" w:hAnsi="Times New Roman" w:cs="Times New Roman"/>
          <w:sz w:val="24"/>
          <w:szCs w:val="24"/>
          <w:lang w:val="sr-Latn-BA"/>
        </w:rPr>
        <w:t>r</w:t>
      </w:r>
      <w:r w:rsidRPr="003B5F2A">
        <w:rPr>
          <w:rFonts w:ascii="Times New Roman" w:hAnsi="Times New Roman" w:cs="Times New Roman"/>
          <w:sz w:val="24"/>
          <w:szCs w:val="24"/>
          <w:lang w:val="sr-Latn-BA"/>
        </w:rPr>
        <w:t xml:space="preserve">ascu ne može biti 0. </w:t>
      </w: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     </w:t>
      </w: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19. </w:t>
      </w:r>
      <w:r w:rsidRPr="003B5F2A">
        <w:rPr>
          <w:rFonts w:ascii="Times New Roman" w:hAnsi="Times New Roman" w:cs="Times New Roman"/>
          <w:sz w:val="24"/>
          <w:szCs w:val="24"/>
          <w:u w:val="single"/>
          <w:lang w:val="sr-Latn-BA"/>
        </w:rPr>
        <w:t>Način određivanja cijene ponude</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Cijena ponude obuhvata sve stavke iz obrasca za cijenu ponude, ukoliko je predmet nabavke pod</w:t>
      </w:r>
      <w:r w:rsidR="00DA60F0" w:rsidRPr="003B5F2A">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jeljen po stavkama.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Cijena ponude se piše brojevima i slovima. Cijena ponude je nepromjenjiva.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20.  </w:t>
      </w:r>
      <w:r w:rsidRPr="003B5F2A">
        <w:rPr>
          <w:rFonts w:ascii="Times New Roman" w:hAnsi="Times New Roman" w:cs="Times New Roman"/>
          <w:sz w:val="24"/>
          <w:szCs w:val="24"/>
          <w:u w:val="single"/>
          <w:lang w:val="sr-Latn-BA"/>
        </w:rPr>
        <w:t>Valuta ponude</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Cijena ponude se izražava u konvertibilnim markama (BAM).</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21. </w:t>
      </w:r>
      <w:r w:rsidRPr="003B5F2A">
        <w:rPr>
          <w:rFonts w:ascii="Times New Roman" w:hAnsi="Times New Roman" w:cs="Times New Roman"/>
          <w:sz w:val="24"/>
          <w:szCs w:val="24"/>
          <w:u w:val="single"/>
          <w:lang w:val="sr-Latn-BA"/>
        </w:rPr>
        <w:t>Kriterij za dodjelu ugovora</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Kriterij za dodjelu ugovora je </w:t>
      </w:r>
    </w:p>
    <w:p w:rsidR="002A788C" w:rsidRPr="003B5F2A" w:rsidRDefault="002A788C" w:rsidP="005D0C45">
      <w:pPr>
        <w:pStyle w:val="ListParagraph"/>
        <w:numPr>
          <w:ilvl w:val="0"/>
          <w:numId w:val="12"/>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Najniža cijena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22</w:t>
      </w:r>
      <w:r w:rsidRPr="003B5F2A">
        <w:rPr>
          <w:rFonts w:ascii="Times New Roman" w:hAnsi="Times New Roman" w:cs="Times New Roman"/>
          <w:sz w:val="24"/>
          <w:szCs w:val="24"/>
          <w:u w:val="single"/>
          <w:lang w:val="sr-Latn-BA"/>
        </w:rPr>
        <w:t>. Jezik i pismo ponude</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Ponuda se dostavlja na jednom od službenih jezika u Bosni i Hercegovini, na latiničnom ili ćirili</w:t>
      </w:r>
      <w:r w:rsidR="005D0C45">
        <w:rPr>
          <w:rFonts w:ascii="Times New Roman" w:hAnsi="Times New Roman" w:cs="Times New Roman"/>
          <w:sz w:val="24"/>
          <w:szCs w:val="24"/>
          <w:lang w:val="sr-Latn-BA"/>
        </w:rPr>
        <w:t>č</w:t>
      </w:r>
      <w:r w:rsidRPr="003B5F2A">
        <w:rPr>
          <w:rFonts w:ascii="Times New Roman" w:hAnsi="Times New Roman" w:cs="Times New Roman"/>
          <w:sz w:val="24"/>
          <w:szCs w:val="24"/>
          <w:lang w:val="sr-Latn-BA"/>
        </w:rPr>
        <w:t xml:space="preserve">nom pismu. Sva ostala dokumentacija uz ponudu mora biti na jednom od službenih jezika u Bosni i Hercegovini.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23. </w:t>
      </w:r>
      <w:r w:rsidRPr="003B5F2A">
        <w:rPr>
          <w:rFonts w:ascii="Times New Roman" w:hAnsi="Times New Roman" w:cs="Times New Roman"/>
          <w:sz w:val="24"/>
          <w:szCs w:val="24"/>
          <w:u w:val="single"/>
          <w:lang w:val="sr-Latn-BA"/>
        </w:rPr>
        <w:t>Rok važenja ponude</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Rok važenja Ponude je 90 dana.</w:t>
      </w: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Ugovorni organ zadržava pravo da pismenim putem traži saglasnost za produženje roka važenja ponude. Ukoliko ponuđač ne dostavi pismenu saglasnost, smatra se da je odbio zahtjev ugovornog organa, te se njegova ponuda ne razmatra u daljem toku postupka javne nabavke. </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b/>
          <w:sz w:val="24"/>
          <w:szCs w:val="24"/>
          <w:lang w:val="sr-Latn-BA"/>
        </w:rPr>
      </w:pPr>
    </w:p>
    <w:p w:rsidR="002A788C" w:rsidRPr="003B5F2A" w:rsidRDefault="002A788C" w:rsidP="005D0C45">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OSTALE INFORMACIJE</w:t>
      </w:r>
    </w:p>
    <w:p w:rsidR="002A788C" w:rsidRPr="003B5F2A" w:rsidRDefault="002A788C" w:rsidP="005D0C45">
      <w:pPr>
        <w:spacing w:after="0" w:line="240" w:lineRule="auto"/>
        <w:jc w:val="both"/>
        <w:rPr>
          <w:rFonts w:ascii="Times New Roman" w:hAnsi="Times New Roman" w:cs="Times New Roman"/>
          <w:b/>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24. </w:t>
      </w:r>
      <w:r w:rsidRPr="003B5F2A">
        <w:rPr>
          <w:rFonts w:ascii="Times New Roman" w:hAnsi="Times New Roman" w:cs="Times New Roman"/>
          <w:sz w:val="24"/>
          <w:szCs w:val="24"/>
          <w:u w:val="single"/>
          <w:lang w:val="sr-Latn-BA"/>
        </w:rPr>
        <w:t>Dostavljanje uzoraka uz ponudu (ukoliko se traže</w:t>
      </w:r>
      <w:r w:rsidRPr="003B5F2A">
        <w:rPr>
          <w:rFonts w:ascii="Times New Roman" w:hAnsi="Times New Roman" w:cs="Times New Roman"/>
          <w:sz w:val="24"/>
          <w:szCs w:val="24"/>
          <w:lang w:val="sr-Latn-BA"/>
        </w:rPr>
        <w:t>)</w:t>
      </w:r>
    </w:p>
    <w:p w:rsidR="002A788C" w:rsidRPr="003B5F2A" w:rsidRDefault="002A788C" w:rsidP="005D0C45">
      <w:pPr>
        <w:spacing w:after="0" w:line="240" w:lineRule="auto"/>
        <w:jc w:val="both"/>
        <w:rPr>
          <w:rFonts w:ascii="Times New Roman" w:hAnsi="Times New Roman" w:cs="Times New Roman"/>
          <w:b/>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 neće tražiti dostavljanje uzoraka.</w:t>
      </w:r>
      <w:r w:rsidR="00D714DB" w:rsidRPr="003B5F2A">
        <w:rPr>
          <w:rFonts w:ascii="Times New Roman" w:hAnsi="Times New Roman" w:cs="Times New Roman"/>
          <w:sz w:val="24"/>
          <w:szCs w:val="24"/>
          <w:lang w:val="sr-Latn-BA"/>
        </w:rPr>
        <w:t xml:space="preserve"> </w:t>
      </w:r>
      <w:r w:rsidRPr="003B5F2A">
        <w:rPr>
          <w:rFonts w:ascii="Times New Roman" w:hAnsi="Times New Roman" w:cs="Times New Roman"/>
          <w:sz w:val="24"/>
          <w:szCs w:val="24"/>
          <w:lang w:val="sr-Latn-BA"/>
        </w:rPr>
        <w:t xml:space="preserve">Uz ponudu traže se </w:t>
      </w:r>
      <w:r w:rsidR="00DA60F0" w:rsidRPr="003B5F2A">
        <w:rPr>
          <w:rFonts w:ascii="Times New Roman" w:hAnsi="Times New Roman" w:cs="Times New Roman"/>
          <w:sz w:val="24"/>
          <w:szCs w:val="24"/>
          <w:lang w:val="sr-Latn-BA"/>
        </w:rPr>
        <w:t>OPC obrazac ili v</w:t>
      </w:r>
      <w:r w:rsidR="00D714DB" w:rsidRPr="003B5F2A">
        <w:rPr>
          <w:rFonts w:ascii="Times New Roman" w:hAnsi="Times New Roman" w:cs="Times New Roman"/>
          <w:sz w:val="24"/>
          <w:szCs w:val="24"/>
          <w:lang w:val="sr-Latn-BA"/>
        </w:rPr>
        <w:t>ažeći c</w:t>
      </w:r>
      <w:r w:rsidRPr="003B5F2A">
        <w:rPr>
          <w:rFonts w:ascii="Times New Roman" w:hAnsi="Times New Roman" w:cs="Times New Roman"/>
          <w:sz w:val="24"/>
          <w:szCs w:val="24"/>
          <w:lang w:val="sr-Latn-BA"/>
        </w:rPr>
        <w:t>jenovnik potvrđen od nadležne institucije o cijeni naftnih derivata na dan  03.06.2015.</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25. </w:t>
      </w:r>
      <w:r w:rsidRPr="003B5F2A">
        <w:rPr>
          <w:rFonts w:ascii="Times New Roman" w:hAnsi="Times New Roman" w:cs="Times New Roman"/>
          <w:sz w:val="24"/>
          <w:szCs w:val="24"/>
          <w:u w:val="single"/>
          <w:lang w:val="sr-Latn-BA"/>
        </w:rPr>
        <w:t>Mjesto, datum i vrijeme za prijem ponuda</w:t>
      </w:r>
    </w:p>
    <w:p w:rsidR="002A788C" w:rsidRPr="003B5F2A" w:rsidRDefault="002A788C" w:rsidP="005D0C45">
      <w:pPr>
        <w:spacing w:after="0" w:line="240" w:lineRule="auto"/>
        <w:jc w:val="both"/>
        <w:rPr>
          <w:rFonts w:ascii="Times New Roman" w:hAnsi="Times New Roman" w:cs="Times New Roman"/>
          <w:sz w:val="24"/>
          <w:szCs w:val="24"/>
          <w:u w:val="single"/>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Ponude se dostavljaju na način definisan u tački 15. ove tenderske dokumentacije i to:</w:t>
      </w: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w:t>
      </w:r>
    </w:p>
    <w:p w:rsidR="005D0C45" w:rsidRPr="003B5F2A" w:rsidRDefault="005D0C45"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p>
    <w:p w:rsidR="002A788C" w:rsidRPr="003B5F2A" w:rsidRDefault="002A788C" w:rsidP="005D0C45">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lastRenderedPageBreak/>
        <w:t xml:space="preserve"> </w:t>
      </w:r>
      <w:r w:rsidRPr="003B5F2A">
        <w:rPr>
          <w:rFonts w:ascii="Times New Roman" w:hAnsi="Times New Roman" w:cs="Times New Roman"/>
          <w:b/>
          <w:sz w:val="24"/>
          <w:szCs w:val="24"/>
          <w:lang w:val="sr-Latn-BA"/>
        </w:rPr>
        <w:t>AGENCIJA ZA ZAŠTITU LIČNIH PODATAKA U BOSNI I HERCEGOVINI</w:t>
      </w: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Ulica i broj: </w:t>
      </w:r>
      <w:r w:rsidRPr="003B5F2A">
        <w:rPr>
          <w:rFonts w:ascii="Times New Roman" w:hAnsi="Times New Roman" w:cs="Times New Roman"/>
          <w:b/>
          <w:sz w:val="24"/>
          <w:szCs w:val="24"/>
          <w:lang w:val="sr-Latn-BA"/>
        </w:rPr>
        <w:t>VILSONOVO ŠETALIŠTE 10</w:t>
      </w: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Soba broj: </w:t>
      </w:r>
      <w:r w:rsidRPr="003B5F2A">
        <w:rPr>
          <w:rFonts w:ascii="Times New Roman" w:hAnsi="Times New Roman" w:cs="Times New Roman"/>
          <w:b/>
          <w:sz w:val="24"/>
          <w:szCs w:val="24"/>
          <w:lang w:val="sr-Latn-BA"/>
        </w:rPr>
        <w:t>118</w:t>
      </w: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r w:rsidRPr="003B5F2A">
        <w:rPr>
          <w:rFonts w:ascii="Times New Roman" w:hAnsi="Times New Roman" w:cs="Times New Roman"/>
          <w:sz w:val="24"/>
          <w:szCs w:val="24"/>
          <w:lang w:val="sr-Latn-BA"/>
        </w:rPr>
        <w:t>Datum:</w:t>
      </w:r>
      <w:r w:rsidR="005D0C45">
        <w:rPr>
          <w:rFonts w:ascii="Times New Roman" w:hAnsi="Times New Roman" w:cs="Times New Roman"/>
          <w:sz w:val="24"/>
          <w:szCs w:val="24"/>
          <w:lang w:val="sr-Latn-BA"/>
        </w:rPr>
        <w:t xml:space="preserve"> </w:t>
      </w:r>
      <w:r w:rsidRPr="003B5F2A">
        <w:rPr>
          <w:rFonts w:ascii="Times New Roman" w:hAnsi="Times New Roman" w:cs="Times New Roman"/>
          <w:sz w:val="24"/>
          <w:szCs w:val="24"/>
          <w:lang w:val="sr-Latn-BA"/>
        </w:rPr>
        <w:t>XXXXXXX</w:t>
      </w: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r w:rsidRPr="003B5F2A">
        <w:rPr>
          <w:rFonts w:ascii="Times New Roman" w:hAnsi="Times New Roman" w:cs="Times New Roman"/>
          <w:sz w:val="24"/>
          <w:szCs w:val="24"/>
          <w:lang w:val="sr-Latn-BA"/>
        </w:rPr>
        <w:t xml:space="preserve">Vrijeme do kada se primaju ponude: </w:t>
      </w:r>
      <w:r w:rsidRPr="003B5F2A">
        <w:rPr>
          <w:rFonts w:ascii="Times New Roman" w:hAnsi="Times New Roman" w:cs="Times New Roman"/>
          <w:b/>
          <w:sz w:val="24"/>
          <w:szCs w:val="24"/>
          <w:lang w:val="sr-Latn-BA"/>
        </w:rPr>
        <w:t>08.06.2015</w:t>
      </w:r>
      <w:r w:rsidR="005D0C45">
        <w:rPr>
          <w:rFonts w:ascii="Times New Roman" w:hAnsi="Times New Roman" w:cs="Times New Roman"/>
          <w:b/>
          <w:sz w:val="24"/>
          <w:szCs w:val="24"/>
          <w:lang w:val="sr-Latn-BA"/>
        </w:rPr>
        <w:t>.</w:t>
      </w:r>
      <w:r w:rsidRPr="003B5F2A">
        <w:rPr>
          <w:rFonts w:ascii="Times New Roman" w:hAnsi="Times New Roman" w:cs="Times New Roman"/>
          <w:b/>
          <w:sz w:val="24"/>
          <w:szCs w:val="24"/>
          <w:lang w:val="sr-Latn-BA"/>
        </w:rPr>
        <w:t xml:space="preserve"> do 12 sati</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Ponude zaprimljene nakon isteka roka za prijem ponuda se vraćaju neotvorene ponuđačima. Ponuđači koji ponude dostavljaju poštom preuzimaju rizik ukoliko ponude ne stignu do krajnjeg roka utvrđenog tenderskom dokumentacijom.</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26. </w:t>
      </w:r>
      <w:r w:rsidRPr="003B5F2A">
        <w:rPr>
          <w:rFonts w:ascii="Times New Roman" w:hAnsi="Times New Roman" w:cs="Times New Roman"/>
          <w:sz w:val="24"/>
          <w:szCs w:val="24"/>
          <w:u w:val="single"/>
          <w:lang w:val="sr-Latn-BA"/>
        </w:rPr>
        <w:t>Mjesto, datum i vrijeme otvaranja ponuda</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Ugovorni organ: </w:t>
      </w: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b/>
          <w:sz w:val="24"/>
          <w:szCs w:val="24"/>
          <w:lang w:val="sr-Latn-BA"/>
        </w:rPr>
        <w:t>AGENCIJA ZA ZAŠTITU LIČNIH PODATAKA U BOSNI I HERCEGOVINI</w:t>
      </w:r>
    </w:p>
    <w:p w:rsidR="002A788C" w:rsidRPr="003B5F2A" w:rsidRDefault="005D0C45" w:rsidP="002A788C">
      <w:p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 xml:space="preserve">Ulica i broj: </w:t>
      </w:r>
      <w:r w:rsidR="002A788C" w:rsidRPr="003B5F2A">
        <w:rPr>
          <w:rFonts w:ascii="Times New Roman" w:hAnsi="Times New Roman" w:cs="Times New Roman"/>
          <w:b/>
          <w:sz w:val="24"/>
          <w:szCs w:val="24"/>
          <w:lang w:val="sr-Latn-BA"/>
        </w:rPr>
        <w:t>VILSONOVO ŠETALIŠTE 10</w:t>
      </w:r>
    </w:p>
    <w:p w:rsidR="002A788C" w:rsidRPr="003B5F2A" w:rsidRDefault="002A788C" w:rsidP="002A788C">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sz w:val="24"/>
          <w:szCs w:val="24"/>
          <w:lang w:val="sr-Latn-BA"/>
        </w:rPr>
        <w:t xml:space="preserve">Soba broj: </w:t>
      </w:r>
      <w:r w:rsidRPr="003B5F2A">
        <w:rPr>
          <w:rFonts w:ascii="Times New Roman" w:hAnsi="Times New Roman" w:cs="Times New Roman"/>
          <w:b/>
          <w:sz w:val="24"/>
          <w:szCs w:val="24"/>
          <w:lang w:val="sr-Latn-BA"/>
        </w:rPr>
        <w:t>128</w:t>
      </w:r>
    </w:p>
    <w:p w:rsidR="002A788C" w:rsidRPr="003B5F2A" w:rsidRDefault="002A788C" w:rsidP="002A788C">
      <w:pPr>
        <w:spacing w:after="0" w:line="240" w:lineRule="auto"/>
        <w:jc w:val="both"/>
        <w:rPr>
          <w:rFonts w:ascii="Times New Roman" w:hAnsi="Times New Roman" w:cs="Times New Roman"/>
          <w:b/>
          <w:color w:val="FF0000"/>
          <w:sz w:val="24"/>
          <w:szCs w:val="24"/>
          <w:lang w:val="sr-Latn-BA"/>
        </w:rPr>
      </w:pPr>
      <w:r w:rsidRPr="003B5F2A">
        <w:rPr>
          <w:rFonts w:ascii="Times New Roman" w:hAnsi="Times New Roman" w:cs="Times New Roman"/>
          <w:sz w:val="24"/>
          <w:szCs w:val="24"/>
          <w:lang w:val="sr-Latn-BA"/>
        </w:rPr>
        <w:t xml:space="preserve">Datum: </w:t>
      </w:r>
      <w:r w:rsidRPr="003B5F2A">
        <w:rPr>
          <w:rFonts w:ascii="Times New Roman" w:hAnsi="Times New Roman" w:cs="Times New Roman"/>
          <w:b/>
          <w:sz w:val="24"/>
          <w:szCs w:val="24"/>
          <w:lang w:val="sr-Latn-BA"/>
        </w:rPr>
        <w:t>08.06.2015</w:t>
      </w:r>
      <w:r w:rsidR="005D0C45">
        <w:rPr>
          <w:rFonts w:ascii="Times New Roman" w:hAnsi="Times New Roman" w:cs="Times New Roman"/>
          <w:b/>
          <w:sz w:val="24"/>
          <w:szCs w:val="24"/>
          <w:lang w:val="sr-Latn-BA"/>
        </w:rPr>
        <w:t>.</w:t>
      </w:r>
      <w:r w:rsidRPr="003B5F2A">
        <w:rPr>
          <w:rFonts w:ascii="Times New Roman" w:hAnsi="Times New Roman" w:cs="Times New Roman"/>
          <w:b/>
          <w:sz w:val="24"/>
          <w:szCs w:val="24"/>
          <w:lang w:val="sr-Latn-BA"/>
        </w:rPr>
        <w:t xml:space="preserve"> u 13 sati</w:t>
      </w:r>
    </w:p>
    <w:p w:rsidR="002A788C" w:rsidRPr="003B5F2A" w:rsidRDefault="002A788C" w:rsidP="002A788C">
      <w:pPr>
        <w:spacing w:after="0" w:line="240" w:lineRule="auto"/>
        <w:jc w:val="both"/>
        <w:rPr>
          <w:rFonts w:ascii="Times New Roman" w:hAnsi="Times New Roman" w:cs="Times New Roman"/>
          <w:b/>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27. </w:t>
      </w:r>
      <w:r w:rsidRPr="003B5F2A">
        <w:rPr>
          <w:rFonts w:ascii="Times New Roman" w:hAnsi="Times New Roman" w:cs="Times New Roman"/>
          <w:sz w:val="24"/>
          <w:szCs w:val="24"/>
          <w:u w:val="single"/>
          <w:lang w:val="sr-Latn-BA"/>
        </w:rPr>
        <w:t>Nacrt Okvirnog sporazuma</w:t>
      </w: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Sastavni dio ove tenderske dokumentacije je Okvirni sporazum, u koji su uneseni svi elementi iz tenderske dokumentacije. Ponuđači su dužni uz ponudu dostaviti Okvirni sporazum u koji su unijeli podatke iz svoje ponude, te parafirati sve listove Okvirnog sporazuma. </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b/>
          <w:sz w:val="24"/>
          <w:szCs w:val="24"/>
          <w:u w:val="single"/>
          <w:lang w:val="sr-Latn-BA"/>
        </w:rPr>
      </w:pPr>
      <w:r w:rsidRPr="003B5F2A">
        <w:rPr>
          <w:rFonts w:ascii="Times New Roman" w:hAnsi="Times New Roman" w:cs="Times New Roman"/>
          <w:b/>
          <w:sz w:val="24"/>
          <w:szCs w:val="24"/>
          <w:u w:val="single"/>
          <w:lang w:val="sr-Latn-BA"/>
        </w:rPr>
        <w:t>OSTALI PODACI</w:t>
      </w:r>
    </w:p>
    <w:p w:rsidR="002A788C" w:rsidRPr="003B5F2A" w:rsidRDefault="002A788C" w:rsidP="002A788C">
      <w:pPr>
        <w:spacing w:after="0" w:line="240" w:lineRule="auto"/>
        <w:jc w:val="both"/>
        <w:rPr>
          <w:rFonts w:ascii="Times New Roman" w:hAnsi="Times New Roman" w:cs="Times New Roman"/>
          <w:b/>
          <w:sz w:val="24"/>
          <w:szCs w:val="24"/>
          <w:u w:val="single"/>
          <w:lang w:val="sr-Latn-BA"/>
        </w:rPr>
      </w:pPr>
    </w:p>
    <w:p w:rsidR="002A788C" w:rsidRPr="003B5F2A" w:rsidRDefault="002A788C" w:rsidP="002A788C">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28. </w:t>
      </w:r>
      <w:r w:rsidRPr="003B5F2A">
        <w:rPr>
          <w:rFonts w:ascii="Times New Roman" w:hAnsi="Times New Roman" w:cs="Times New Roman"/>
          <w:sz w:val="24"/>
          <w:szCs w:val="24"/>
          <w:u w:val="single"/>
          <w:lang w:val="sr-Latn-BA"/>
        </w:rPr>
        <w:t>Garancija za ozbiljnost ponude</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 ne traži garanciju za ozbiljnost ponude.</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29. </w:t>
      </w:r>
      <w:r w:rsidRPr="003B5F2A">
        <w:rPr>
          <w:rFonts w:ascii="Times New Roman" w:hAnsi="Times New Roman" w:cs="Times New Roman"/>
          <w:sz w:val="24"/>
          <w:szCs w:val="24"/>
          <w:u w:val="single"/>
          <w:lang w:val="sr-Latn-BA"/>
        </w:rPr>
        <w:t>Garancija za uredno izvršenje ugovora</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 ne traži garanciju za uredno izvršenje ugovora.</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30. </w:t>
      </w:r>
      <w:r w:rsidR="005D0C45">
        <w:rPr>
          <w:rFonts w:ascii="Times New Roman" w:hAnsi="Times New Roman" w:cs="Times New Roman"/>
          <w:sz w:val="24"/>
          <w:szCs w:val="24"/>
          <w:u w:val="single"/>
          <w:lang w:val="sr-Latn-BA"/>
        </w:rPr>
        <w:t>Obilazak mjesta ili lokacije (</w:t>
      </w:r>
      <w:r w:rsidRPr="003B5F2A">
        <w:rPr>
          <w:rFonts w:ascii="Times New Roman" w:hAnsi="Times New Roman" w:cs="Times New Roman"/>
          <w:sz w:val="24"/>
          <w:szCs w:val="24"/>
          <w:u w:val="single"/>
          <w:lang w:val="sr-Latn-BA"/>
        </w:rPr>
        <w:t>za pružanje usluga ili izvođenje radova</w:t>
      </w:r>
      <w:r w:rsidRPr="003B5F2A">
        <w:rPr>
          <w:rFonts w:ascii="Times New Roman" w:hAnsi="Times New Roman" w:cs="Times New Roman"/>
          <w:sz w:val="24"/>
          <w:szCs w:val="24"/>
          <w:lang w:val="sr-Latn-BA"/>
        </w:rPr>
        <w:t>)</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Nije predviđen obilazak mjesta.</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31. Ukoliko se kao ponuđač javi fizičko lice (uslovi i dokazi)</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 slučaju da ponudu dostavlja fizičko lice u smislu odredbe člana 2. stav (1) tačka c) Zakona, u svrhu dokaza u smislu ispunjavanja uslova lične sp</w:t>
      </w:r>
      <w:r w:rsidR="005D0C45">
        <w:rPr>
          <w:rFonts w:ascii="Times New Roman" w:hAnsi="Times New Roman" w:cs="Times New Roman"/>
          <w:sz w:val="24"/>
          <w:szCs w:val="24"/>
          <w:lang w:val="sr-Latn-BA"/>
        </w:rPr>
        <w:t>osobnosti dužan je dostaviti sl</w:t>
      </w:r>
      <w:r w:rsidRPr="003B5F2A">
        <w:rPr>
          <w:rFonts w:ascii="Times New Roman" w:hAnsi="Times New Roman" w:cs="Times New Roman"/>
          <w:sz w:val="24"/>
          <w:szCs w:val="24"/>
          <w:lang w:val="sr-Latn-BA"/>
        </w:rPr>
        <w:t>jedeće dokaze:</w:t>
      </w:r>
    </w:p>
    <w:p w:rsidR="002A788C" w:rsidRPr="003B5F2A" w:rsidRDefault="002A788C" w:rsidP="002A788C">
      <w:pPr>
        <w:pStyle w:val="ListParagraph"/>
        <w:numPr>
          <w:ilvl w:val="0"/>
          <w:numId w:val="17"/>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potvrda nadležnog </w:t>
      </w:r>
      <w:r w:rsidR="00DA60F0" w:rsidRPr="003B5F2A">
        <w:rPr>
          <w:rFonts w:ascii="Times New Roman" w:hAnsi="Times New Roman" w:cs="Times New Roman"/>
          <w:sz w:val="24"/>
          <w:szCs w:val="24"/>
          <w:lang w:val="sr-Latn-BA"/>
        </w:rPr>
        <w:t>Opštinskog</w:t>
      </w:r>
      <w:r w:rsidRPr="003B5F2A">
        <w:rPr>
          <w:rFonts w:ascii="Times New Roman" w:hAnsi="Times New Roman" w:cs="Times New Roman"/>
          <w:sz w:val="24"/>
          <w:szCs w:val="24"/>
          <w:lang w:val="sr-Latn-BA"/>
        </w:rPr>
        <w:t xml:space="preserve"> organa da je registrovan i da obavlja djelatnost za koju je registrovan,</w:t>
      </w:r>
    </w:p>
    <w:p w:rsidR="002A788C" w:rsidRPr="003B5F2A" w:rsidRDefault="002A788C" w:rsidP="002A788C">
      <w:pPr>
        <w:pStyle w:val="ListParagraph"/>
        <w:numPr>
          <w:ilvl w:val="0"/>
          <w:numId w:val="17"/>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potvrda nadležne poreske uprave da izmiruje doprinose za penziono-invalidsko osiguranje i zdravstveno osiguranje za sebe i zaposlene (ukoliko ima zaposlenih u radnom odnosu),</w:t>
      </w:r>
    </w:p>
    <w:p w:rsidR="002A788C" w:rsidRPr="003B5F2A" w:rsidRDefault="002A788C" w:rsidP="002A788C">
      <w:pPr>
        <w:pStyle w:val="ListParagraph"/>
        <w:numPr>
          <w:ilvl w:val="0"/>
          <w:numId w:val="17"/>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lastRenderedPageBreak/>
        <w:t xml:space="preserve">potvrda nadležne poreske uprave da izmiruje sve poreske obaveze kao fizičko lice registrovano za samostalnu djelatnost. </w:t>
      </w:r>
    </w:p>
    <w:p w:rsidR="002A788C" w:rsidRPr="003B5F2A" w:rsidRDefault="002A788C" w:rsidP="002A788C">
      <w:pPr>
        <w:pStyle w:val="ListParagraph"/>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32</w:t>
      </w:r>
      <w:r w:rsidRPr="003B5F2A">
        <w:rPr>
          <w:rFonts w:ascii="Times New Roman" w:hAnsi="Times New Roman" w:cs="Times New Roman"/>
          <w:sz w:val="24"/>
          <w:szCs w:val="24"/>
          <w:u w:val="single"/>
          <w:lang w:val="sr-Latn-BA"/>
        </w:rPr>
        <w:t>. Rok za donošenje odluke o izboru</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 je dužan donijeti odluku o izboru najpovoljnijeg ponuđača  ili poništenju u postupku javne nabavke u roku važenja ponude, a najkasnije u roku od 7 dana od dana isteka važenja  ponude.</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Ugovorni organ je dužan da odluku o izboru najpovoljnijeg ponuđača dostavi svim ponuđačima u postupku nabavke u roku od 3 dana, a najkasnije u roku od 7 dana od dana donošenja odluke o izboru ili poništenju postupka nabavke elektronskim putem, ili putem pošte, ili neposredno </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33. </w:t>
      </w:r>
      <w:r w:rsidRPr="003B5F2A">
        <w:rPr>
          <w:rFonts w:ascii="Times New Roman" w:hAnsi="Times New Roman" w:cs="Times New Roman"/>
          <w:sz w:val="24"/>
          <w:szCs w:val="24"/>
          <w:u w:val="single"/>
          <w:lang w:val="sr-Latn-BA"/>
        </w:rPr>
        <w:t>Rok, način i uslovi plaćanja izabranom ponuđaču</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DA60F0" w:rsidP="002A788C">
      <w:pPr>
        <w:suppressAutoHyphens/>
        <w:spacing w:after="0" w:line="240" w:lineRule="auto"/>
        <w:ind w:right="-113"/>
        <w:jc w:val="both"/>
        <w:rPr>
          <w:rFonts w:ascii="Times New Roman" w:eastAsia="Times New Roman" w:hAnsi="Times New Roman" w:cs="Times New Roman"/>
          <w:sz w:val="24"/>
          <w:szCs w:val="24"/>
          <w:lang w:val="sr-Latn-BA" w:eastAsia="ar-SA"/>
        </w:rPr>
      </w:pPr>
      <w:r w:rsidRPr="003B5F2A">
        <w:rPr>
          <w:rFonts w:ascii="Times New Roman" w:eastAsia="Times New Roman" w:hAnsi="Times New Roman" w:cs="Times New Roman"/>
          <w:sz w:val="24"/>
          <w:szCs w:val="24"/>
          <w:lang w:val="sr-Latn-BA" w:eastAsia="ar-SA"/>
        </w:rPr>
        <w:t>Rok plaćanja izabranom p</w:t>
      </w:r>
      <w:r w:rsidR="00D714DB" w:rsidRPr="003B5F2A">
        <w:rPr>
          <w:rFonts w:ascii="Times New Roman" w:eastAsia="Times New Roman" w:hAnsi="Times New Roman" w:cs="Times New Roman"/>
          <w:sz w:val="24"/>
          <w:szCs w:val="24"/>
          <w:lang w:val="sr-Latn-BA" w:eastAsia="ar-SA"/>
        </w:rPr>
        <w:t>ružaocu</w:t>
      </w:r>
      <w:r w:rsidR="002A788C" w:rsidRPr="003B5F2A">
        <w:rPr>
          <w:rFonts w:ascii="Times New Roman" w:eastAsia="Times New Roman" w:hAnsi="Times New Roman" w:cs="Times New Roman"/>
          <w:sz w:val="24"/>
          <w:szCs w:val="24"/>
          <w:lang w:val="sr-Latn-BA" w:eastAsia="ar-SA"/>
        </w:rPr>
        <w:t xml:space="preserve"> usluga je do 30 dana od dana dostave fakture Ugovornom organu za isporučenu robu.</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DODATNE INFORMACIJE</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34. </w:t>
      </w:r>
      <w:r w:rsidRPr="003B5F2A">
        <w:rPr>
          <w:rFonts w:ascii="Times New Roman" w:hAnsi="Times New Roman" w:cs="Times New Roman"/>
          <w:sz w:val="24"/>
          <w:szCs w:val="24"/>
          <w:u w:val="single"/>
          <w:lang w:val="sr-Latn-BA"/>
        </w:rPr>
        <w:t>Trošak ponude i preuzimanje tenderske dokumentacije</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Trošak pripreme ponude i podnošenja ponude u cjelini snosi ponuđač. </w:t>
      </w: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Tenderska dokumentacija se može preuzeti na sljedeći način:</w:t>
      </w:r>
    </w:p>
    <w:p w:rsidR="002A788C" w:rsidRPr="003B5F2A" w:rsidRDefault="002A788C" w:rsidP="002A788C">
      <w:pPr>
        <w:pStyle w:val="ListParagraph"/>
        <w:numPr>
          <w:ilvl w:val="0"/>
          <w:numId w:val="31"/>
        </w:num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na web stranici ugovornog organa, uz obavezno pismeno obavještenje ugovornom organu da je preuzeta tenderska dokumentacija, kao i datum i vrijeme preuzimanja tenderske dokumentacije.</w:t>
      </w:r>
    </w:p>
    <w:p w:rsidR="002A788C" w:rsidRPr="003B5F2A" w:rsidRDefault="002A788C" w:rsidP="002A788C">
      <w:pPr>
        <w:pStyle w:val="ListParagraph"/>
        <w:numPr>
          <w:ilvl w:val="0"/>
          <w:numId w:val="31"/>
        </w:numPr>
        <w:spacing w:after="0" w:line="240" w:lineRule="auto"/>
        <w:jc w:val="both"/>
        <w:rPr>
          <w:rFonts w:ascii="Times New Roman" w:hAnsi="Times New Roman" w:cs="Times New Roman"/>
          <w:b/>
          <w:sz w:val="24"/>
          <w:szCs w:val="24"/>
          <w:lang w:val="sr-Latn-BA"/>
        </w:rPr>
      </w:pPr>
      <w:r w:rsidRPr="003B5F2A">
        <w:rPr>
          <w:rFonts w:ascii="Times New Roman" w:hAnsi="Times New Roman" w:cs="Times New Roman"/>
          <w:b/>
          <w:sz w:val="24"/>
          <w:szCs w:val="24"/>
          <w:lang w:val="sr-Latn-BA"/>
        </w:rPr>
        <w:t>Rok preuzimanja tenderske dokumentacije je najkasnije do roka za prijem ponuda tj. 08.06. 2015</w:t>
      </w:r>
      <w:r w:rsidR="005D0C45">
        <w:rPr>
          <w:rFonts w:ascii="Times New Roman" w:hAnsi="Times New Roman" w:cs="Times New Roman"/>
          <w:b/>
          <w:sz w:val="24"/>
          <w:szCs w:val="24"/>
          <w:lang w:val="sr-Latn-BA"/>
        </w:rPr>
        <w:t>.</w:t>
      </w:r>
      <w:r w:rsidRPr="003B5F2A">
        <w:rPr>
          <w:rFonts w:ascii="Times New Roman" w:hAnsi="Times New Roman" w:cs="Times New Roman"/>
          <w:b/>
          <w:sz w:val="24"/>
          <w:szCs w:val="24"/>
          <w:lang w:val="sr-Latn-BA"/>
        </w:rPr>
        <w:t xml:space="preserve"> do 10 sati.</w:t>
      </w:r>
    </w:p>
    <w:p w:rsidR="002A788C" w:rsidRPr="003B5F2A" w:rsidRDefault="002A788C" w:rsidP="002A788C">
      <w:pPr>
        <w:pStyle w:val="ListParagraph"/>
        <w:numPr>
          <w:ilvl w:val="0"/>
          <w:numId w:val="31"/>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b/>
          <w:sz w:val="24"/>
          <w:szCs w:val="24"/>
          <w:lang w:val="sr-Latn-BA"/>
        </w:rPr>
        <w:t>Ponuđači koji preuzmu tendersku dokumentaciju, a ne obav</w:t>
      </w:r>
      <w:r w:rsidR="00DA60F0" w:rsidRPr="003B5F2A">
        <w:rPr>
          <w:rFonts w:ascii="Times New Roman" w:hAnsi="Times New Roman" w:cs="Times New Roman"/>
          <w:b/>
          <w:sz w:val="24"/>
          <w:szCs w:val="24"/>
          <w:lang w:val="sr-Latn-BA"/>
        </w:rPr>
        <w:t>i</w:t>
      </w:r>
      <w:r w:rsidRPr="003B5F2A">
        <w:rPr>
          <w:rFonts w:ascii="Times New Roman" w:hAnsi="Times New Roman" w:cs="Times New Roman"/>
          <w:b/>
          <w:sz w:val="24"/>
          <w:szCs w:val="24"/>
          <w:lang w:val="sr-Latn-BA"/>
        </w:rPr>
        <w:t xml:space="preserve">jeste pismeno </w:t>
      </w:r>
      <w:r w:rsidR="00BE4648" w:rsidRPr="003B5F2A">
        <w:rPr>
          <w:rFonts w:ascii="Times New Roman" w:hAnsi="Times New Roman" w:cs="Times New Roman"/>
          <w:b/>
          <w:sz w:val="24"/>
          <w:szCs w:val="24"/>
          <w:lang w:val="sr-Latn-BA"/>
        </w:rPr>
        <w:t>U</w:t>
      </w:r>
      <w:r w:rsidRPr="003B5F2A">
        <w:rPr>
          <w:rFonts w:ascii="Times New Roman" w:hAnsi="Times New Roman" w:cs="Times New Roman"/>
          <w:b/>
          <w:sz w:val="24"/>
          <w:szCs w:val="24"/>
          <w:lang w:val="sr-Latn-BA"/>
        </w:rPr>
        <w:t>govorni organ da su istu preuzeli, smatraće se da nisu preuzeli tendersku dokumentaciju i njihova ponuda će se odbaciti kao nedopuštena;</w:t>
      </w:r>
      <w:r w:rsidRPr="003B5F2A">
        <w:rPr>
          <w:rFonts w:ascii="Times New Roman" w:hAnsi="Times New Roman" w:cs="Times New Roman"/>
          <w:sz w:val="24"/>
          <w:szCs w:val="24"/>
          <w:lang w:val="sr-Latn-BA"/>
        </w:rPr>
        <w:t xml:space="preserve"> </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35. </w:t>
      </w:r>
      <w:r w:rsidRPr="003B5F2A">
        <w:rPr>
          <w:rFonts w:ascii="Times New Roman" w:hAnsi="Times New Roman" w:cs="Times New Roman"/>
          <w:sz w:val="24"/>
          <w:szCs w:val="24"/>
          <w:u w:val="single"/>
          <w:lang w:val="sr-Latn-BA"/>
        </w:rPr>
        <w:t>Ispravka i/ili izmjena tenderske dokumentacije, traženje pojašnjenja</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Ugovorni organ može u svako doba, a najkasnije 10 dana prije isteka roka za podnošenje ponuda, iz opravdanih razloga, bilo na vlastitu inicijativu, bilo kao odgovor na zahtjev privrednog subjekta za pojašnjenje, bilo prema nalogu Ureda za razmatranje žalbi, izm</w:t>
      </w:r>
      <w:r w:rsidR="005D0C45">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jeniti tendersku dokumentaciju. O svim izmjenama tenderske dokumentacije dužan je obav</w:t>
      </w:r>
      <w:r w:rsidR="00DA60F0" w:rsidRPr="003B5F2A">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jestiti sve potencijalne ponuđače za koje zna da su preuzeli tendersku dokum</w:t>
      </w:r>
      <w:r w:rsidR="003319A3">
        <w:rPr>
          <w:rFonts w:ascii="Times New Roman" w:hAnsi="Times New Roman" w:cs="Times New Roman"/>
          <w:sz w:val="24"/>
          <w:szCs w:val="24"/>
          <w:lang w:val="sr-Latn-BA"/>
        </w:rPr>
        <w:t>e</w:t>
      </w:r>
      <w:r w:rsidRPr="003B5F2A">
        <w:rPr>
          <w:rFonts w:ascii="Times New Roman" w:hAnsi="Times New Roman" w:cs="Times New Roman"/>
          <w:sz w:val="24"/>
          <w:szCs w:val="24"/>
          <w:lang w:val="sr-Latn-BA"/>
        </w:rPr>
        <w:t>ntaciju, na jedan od načina navedenih u tački 35. tenderske dokumentacije.</w:t>
      </w: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 slučaju da je izmjena tenderske dokumentacije takve prirode da će priprema ponude zaht</w:t>
      </w:r>
      <w:r w:rsidR="003319A3">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 xml:space="preserve">jevati dodatno vrijeme, dužan je produžiti rok za prijem ponuda, primjeren nastalim izmjenama, ali ne kraći od 7 dana.  </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36. </w:t>
      </w:r>
      <w:r w:rsidR="00DA60F0" w:rsidRPr="003B5F2A">
        <w:rPr>
          <w:rFonts w:ascii="Times New Roman" w:hAnsi="Times New Roman" w:cs="Times New Roman"/>
          <w:sz w:val="24"/>
          <w:szCs w:val="24"/>
          <w:u w:val="single"/>
          <w:lang w:val="sr-Latn-BA"/>
        </w:rPr>
        <w:t>Povjerljivosti</w:t>
      </w:r>
      <w:r w:rsidRPr="003B5F2A">
        <w:rPr>
          <w:rFonts w:ascii="Times New Roman" w:hAnsi="Times New Roman" w:cs="Times New Roman"/>
          <w:sz w:val="24"/>
          <w:szCs w:val="24"/>
          <w:u w:val="single"/>
          <w:lang w:val="sr-Latn-BA"/>
        </w:rPr>
        <w:t xml:space="preserve"> dokumentacije privrednih subjekata</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Ponuđači koji dostavljaju ponude koje sadrže određene podatke koji su povjerljivi, dužni su uz navođenje povjerljivih podataka navesti i pravni osnov po kojem se ti podaci smatraju povjerljivim. </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Podaci koji se ni u kojem slučaju ne mogu smatrati povjerljivim su:</w:t>
      </w:r>
    </w:p>
    <w:p w:rsidR="002A788C" w:rsidRPr="003B5F2A" w:rsidRDefault="002A788C" w:rsidP="003319A3">
      <w:pPr>
        <w:pStyle w:val="ListParagraph"/>
        <w:numPr>
          <w:ilvl w:val="0"/>
          <w:numId w:val="18"/>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ukupne i pojedinačne cijene iskazane u ponudi;</w:t>
      </w:r>
    </w:p>
    <w:p w:rsidR="002A788C" w:rsidRPr="003B5F2A" w:rsidRDefault="002A788C" w:rsidP="003319A3">
      <w:pPr>
        <w:pStyle w:val="ListParagraph"/>
        <w:numPr>
          <w:ilvl w:val="0"/>
          <w:numId w:val="18"/>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predmet nabavke, odnosno ponuđena roba, usluga ili rad od koje zavisi poređenje sa tehničkom specifikacijom i ocjena da je ponuda u skladu sa zahtjevima iz tehničke specifikacije;</w:t>
      </w:r>
    </w:p>
    <w:p w:rsidR="002A788C" w:rsidRPr="003B5F2A" w:rsidRDefault="002A788C" w:rsidP="003319A3">
      <w:pPr>
        <w:pStyle w:val="ListParagraph"/>
        <w:numPr>
          <w:ilvl w:val="0"/>
          <w:numId w:val="18"/>
        </w:num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dokazi o ličnoj situaciji ponuđača (u smislu odredbi čl. 45.-51. Zakona).</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37. </w:t>
      </w:r>
      <w:r w:rsidRPr="003B5F2A">
        <w:rPr>
          <w:rFonts w:ascii="Times New Roman" w:hAnsi="Times New Roman" w:cs="Times New Roman"/>
          <w:sz w:val="24"/>
          <w:szCs w:val="24"/>
          <w:u w:val="single"/>
          <w:lang w:val="sr-Latn-BA"/>
        </w:rPr>
        <w:t>Izmjena, dopuna i povlač</w:t>
      </w:r>
      <w:r w:rsidR="00DA60F0" w:rsidRPr="003B5F2A">
        <w:rPr>
          <w:rFonts w:ascii="Times New Roman" w:hAnsi="Times New Roman" w:cs="Times New Roman"/>
          <w:sz w:val="24"/>
          <w:szCs w:val="24"/>
          <w:u w:val="single"/>
          <w:lang w:val="sr-Latn-BA"/>
        </w:rPr>
        <w:t>e</w:t>
      </w:r>
      <w:r w:rsidRPr="003B5F2A">
        <w:rPr>
          <w:rFonts w:ascii="Times New Roman" w:hAnsi="Times New Roman" w:cs="Times New Roman"/>
          <w:sz w:val="24"/>
          <w:szCs w:val="24"/>
          <w:u w:val="single"/>
          <w:lang w:val="sr-Latn-BA"/>
        </w:rPr>
        <w:t>nje ponuda</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Do isteka roka za prijem ponuda, ponuđač može svoju ponudu izm</w:t>
      </w:r>
      <w:r w:rsidR="003319A3">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jeniti ili dopuniti i to da u posebnoj koverti, na isti način navede sve podatke sadržane u tački 15. tenderske dokumentacije, i to:</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 NAZIV UGOVORNOG ORGANA</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ADRESA UGOVORNOG ORGANA (ulica i broj)</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PONUDA ZA NABAVKU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Broj nabavke:</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IZMJENA/DOPUNA PONUDE</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„NE OTVARAJ“</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Na zadnjoj strani omotnice ponuđač je dužan da navede sljedeće:</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Naziv i adresa ponuđača /grupe ponuđača</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Ponuđač može do isteka roka za prijem ponuda odustati od svoje ponude, na način da dostavi pisanu izjavu da odustaje od ponude, uz obavezno navođenje predmeta nabavke i broja nabavke, i to najkasnije do roka za prijem ponuda.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Ponuda se ne može mijenjati, dopunjavati, niti povući nakon isteka roka za prijem ponuda. </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38. </w:t>
      </w:r>
      <w:r w:rsidRPr="003B5F2A">
        <w:rPr>
          <w:rFonts w:ascii="Times New Roman" w:hAnsi="Times New Roman" w:cs="Times New Roman"/>
          <w:sz w:val="24"/>
          <w:szCs w:val="24"/>
          <w:u w:val="single"/>
          <w:lang w:val="sr-Latn-BA"/>
        </w:rPr>
        <w:t>Neprirodno niska ponuđena cijena</w:t>
      </w:r>
    </w:p>
    <w:p w:rsidR="002A788C" w:rsidRPr="003B5F2A" w:rsidRDefault="002A788C" w:rsidP="003319A3">
      <w:pPr>
        <w:spacing w:after="0" w:line="240" w:lineRule="auto"/>
        <w:jc w:val="both"/>
        <w:rPr>
          <w:rFonts w:ascii="Times New Roman" w:hAnsi="Times New Roman" w:cs="Times New Roman"/>
          <w:sz w:val="24"/>
          <w:szCs w:val="24"/>
          <w:u w:val="single"/>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 slučaju da </w:t>
      </w:r>
      <w:r w:rsidR="00BE4648" w:rsidRPr="003B5F2A">
        <w:rPr>
          <w:rFonts w:ascii="Times New Roman" w:hAnsi="Times New Roman" w:cs="Times New Roman"/>
          <w:sz w:val="24"/>
          <w:szCs w:val="24"/>
          <w:lang w:val="sr-Latn-BA"/>
        </w:rPr>
        <w:t>U</w:t>
      </w:r>
      <w:r w:rsidRPr="003B5F2A">
        <w:rPr>
          <w:rFonts w:ascii="Times New Roman" w:hAnsi="Times New Roman" w:cs="Times New Roman"/>
          <w:sz w:val="24"/>
          <w:szCs w:val="24"/>
          <w:lang w:val="sr-Latn-BA"/>
        </w:rPr>
        <w:t>govorni organ ima sumnju da se radi o neprirodno niskoj cijeni ponude, ima mogućnost da provjeri cijene, u skladu sa odredbama Uputstva o načinu pripreme modela tend</w:t>
      </w:r>
      <w:r w:rsidR="00DA60F0" w:rsidRPr="003B5F2A">
        <w:rPr>
          <w:rFonts w:ascii="Times New Roman" w:hAnsi="Times New Roman" w:cs="Times New Roman"/>
          <w:sz w:val="24"/>
          <w:szCs w:val="24"/>
          <w:lang w:val="sr-Latn-BA"/>
        </w:rPr>
        <w:t>e</w:t>
      </w:r>
      <w:r w:rsidRPr="003B5F2A">
        <w:rPr>
          <w:rFonts w:ascii="Times New Roman" w:hAnsi="Times New Roman" w:cs="Times New Roman"/>
          <w:sz w:val="24"/>
          <w:szCs w:val="24"/>
          <w:lang w:val="sr-Latn-BA"/>
        </w:rPr>
        <w:t>rske dokumentacije i ponuda („Službeni glasnik BiH“, broj 90/14), te zatraži pismeno pojašnjenje ponuđača u pogledu neprirodno niske cijene ponude.</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 prijemu obrazloženja neprirodno niske cijene ponude, odluku će donijeti </w:t>
      </w:r>
      <w:r w:rsidR="00BE4648" w:rsidRPr="003B5F2A">
        <w:rPr>
          <w:rFonts w:ascii="Times New Roman" w:hAnsi="Times New Roman" w:cs="Times New Roman"/>
          <w:sz w:val="24"/>
          <w:szCs w:val="24"/>
          <w:lang w:val="sr-Latn-BA"/>
        </w:rPr>
        <w:t>U</w:t>
      </w:r>
      <w:r w:rsidRPr="003B5F2A">
        <w:rPr>
          <w:rFonts w:ascii="Times New Roman" w:hAnsi="Times New Roman" w:cs="Times New Roman"/>
          <w:sz w:val="24"/>
          <w:szCs w:val="24"/>
          <w:lang w:val="sr-Latn-BA"/>
        </w:rPr>
        <w:t>govorni organ i o tome obav</w:t>
      </w:r>
      <w:r w:rsidR="00DA60F0" w:rsidRPr="003B5F2A">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 xml:space="preserve">jestiti ponuđača u pismenoj formi. </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lastRenderedPageBreak/>
        <w:t xml:space="preserve">U slučaju da ponuđač odbije dati pismeno obrazloženje ili dostavi </w:t>
      </w:r>
      <w:r w:rsidR="00DA60F0" w:rsidRPr="003B5F2A">
        <w:rPr>
          <w:rFonts w:ascii="Times New Roman" w:hAnsi="Times New Roman" w:cs="Times New Roman"/>
          <w:sz w:val="24"/>
          <w:szCs w:val="24"/>
          <w:lang w:val="sr-Latn-BA"/>
        </w:rPr>
        <w:t>obrazloženje</w:t>
      </w:r>
      <w:r w:rsidRPr="003B5F2A">
        <w:rPr>
          <w:rFonts w:ascii="Times New Roman" w:hAnsi="Times New Roman" w:cs="Times New Roman"/>
          <w:sz w:val="24"/>
          <w:szCs w:val="24"/>
          <w:lang w:val="sr-Latn-BA"/>
        </w:rPr>
        <w:t xml:space="preserve"> iz kojeg se ne može utvrditi da će ponuđač biti u mogućnosti isporučiti robu/pružiti uslugu/izv</w:t>
      </w:r>
      <w:r w:rsidR="00DA60F0" w:rsidRPr="003B5F2A">
        <w:rPr>
          <w:rFonts w:ascii="Times New Roman" w:hAnsi="Times New Roman" w:cs="Times New Roman"/>
          <w:sz w:val="24"/>
          <w:szCs w:val="24"/>
          <w:lang w:val="sr-Latn-BA"/>
        </w:rPr>
        <w:t>rši</w:t>
      </w:r>
      <w:r w:rsidRPr="003B5F2A">
        <w:rPr>
          <w:rFonts w:ascii="Times New Roman" w:hAnsi="Times New Roman" w:cs="Times New Roman"/>
          <w:sz w:val="24"/>
          <w:szCs w:val="24"/>
          <w:lang w:val="sr-Latn-BA"/>
        </w:rPr>
        <w:t xml:space="preserve">ti radove po toj cijeni, takvu ponudu može odbiti. </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lang w:val="sr-Latn-BA"/>
        </w:rPr>
        <w:t xml:space="preserve">39. </w:t>
      </w:r>
      <w:r w:rsidRPr="003B5F2A">
        <w:rPr>
          <w:rFonts w:ascii="Times New Roman" w:hAnsi="Times New Roman" w:cs="Times New Roman"/>
          <w:sz w:val="24"/>
          <w:szCs w:val="24"/>
          <w:u w:val="single"/>
          <w:lang w:val="sr-Latn-BA"/>
        </w:rPr>
        <w:t>Primjena preferencijalnog tretmana domaćeg</w:t>
      </w:r>
    </w:p>
    <w:p w:rsidR="002A788C" w:rsidRPr="003B5F2A" w:rsidRDefault="002A788C" w:rsidP="003319A3">
      <w:pPr>
        <w:spacing w:after="0" w:line="240" w:lineRule="auto"/>
        <w:jc w:val="both"/>
        <w:rPr>
          <w:rFonts w:ascii="Times New Roman" w:hAnsi="Times New Roman" w:cs="Times New Roman"/>
          <w:sz w:val="24"/>
          <w:szCs w:val="24"/>
          <w:u w:val="single"/>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 cilju zaštite, razvoja i obnove privrede Bosne i Hercegovine, i to samo u periodu koji je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naveden u tački b) ovog člana</w:t>
      </w:r>
      <w:r w:rsidR="00BE4648" w:rsidRPr="003B5F2A">
        <w:rPr>
          <w:rFonts w:ascii="Times New Roman" w:hAnsi="Times New Roman" w:cs="Times New Roman"/>
          <w:sz w:val="24"/>
          <w:szCs w:val="24"/>
          <w:lang w:val="sr-Latn-BA"/>
        </w:rPr>
        <w:t>, U</w:t>
      </w:r>
      <w:r w:rsidRPr="003B5F2A">
        <w:rPr>
          <w:rFonts w:ascii="Times New Roman" w:hAnsi="Times New Roman" w:cs="Times New Roman"/>
          <w:sz w:val="24"/>
          <w:szCs w:val="24"/>
          <w:lang w:val="sr-Latn-BA"/>
        </w:rPr>
        <w:t xml:space="preserve">govorni organ je obavezan, u skladu sa članom 67. Zakona o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javnim nabavkama i u skladu sa Odlukom o obaveznoj primjeni preferencijalnog tretmana domaćeg (VM br. 213/14 ):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a) prim</w:t>
      </w:r>
      <w:r w:rsidR="003319A3">
        <w:rPr>
          <w:rFonts w:ascii="Times New Roman" w:hAnsi="Times New Roman" w:cs="Times New Roman"/>
          <w:sz w:val="24"/>
          <w:szCs w:val="24"/>
          <w:lang w:val="sr-Latn-BA"/>
        </w:rPr>
        <w:t>i</w:t>
      </w:r>
      <w:r w:rsidRPr="003B5F2A">
        <w:rPr>
          <w:rFonts w:ascii="Times New Roman" w:hAnsi="Times New Roman" w:cs="Times New Roman"/>
          <w:sz w:val="24"/>
          <w:szCs w:val="24"/>
          <w:lang w:val="sr-Latn-BA"/>
        </w:rPr>
        <w:t xml:space="preserve">jeniti cjenovni preferencijalni tretman isključivo u svrhu poređenja ponuda;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b) prilikom obračuna cijena ponuda, u svrhu poređenja ponuda, umanjiti cijene domaćih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ponuda za preferencijalni faktor od: </w:t>
      </w:r>
    </w:p>
    <w:p w:rsidR="002A788C" w:rsidRPr="003B5F2A" w:rsidRDefault="002A788C" w:rsidP="003319A3">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 xml:space="preserve"> </w:t>
      </w:r>
    </w:p>
    <w:p w:rsidR="002A788C" w:rsidRPr="003B5F2A" w:rsidRDefault="002A788C" w:rsidP="003319A3">
      <w:pPr>
        <w:spacing w:after="0" w:line="240" w:lineRule="auto"/>
        <w:jc w:val="both"/>
        <w:rPr>
          <w:rFonts w:ascii="Times New Roman" w:hAnsi="Times New Roman" w:cs="Times New Roman"/>
          <w:sz w:val="24"/>
          <w:szCs w:val="24"/>
          <w:u w:val="single"/>
          <w:lang w:val="sr-Latn-BA"/>
        </w:rPr>
      </w:pPr>
      <w:r w:rsidRPr="003B5F2A">
        <w:rPr>
          <w:rFonts w:ascii="Times New Roman" w:hAnsi="Times New Roman" w:cs="Times New Roman"/>
          <w:sz w:val="24"/>
          <w:szCs w:val="24"/>
          <w:u w:val="single"/>
          <w:lang w:val="sr-Latn-BA"/>
        </w:rPr>
        <w:t xml:space="preserve">15% za ugovore koji se dodjeljuju u 2015. i 2016. godini, </w:t>
      </w:r>
      <w:r w:rsidRPr="003B5F2A">
        <w:rPr>
          <w:rFonts w:ascii="Times New Roman" w:hAnsi="Times New Roman" w:cs="Times New Roman"/>
          <w:sz w:val="24"/>
          <w:szCs w:val="24"/>
          <w:u w:val="single"/>
          <w:lang w:val="sr-Latn-BA"/>
        </w:rPr>
        <w:cr/>
      </w:r>
    </w:p>
    <w:p w:rsidR="002A788C" w:rsidRPr="003B5F2A" w:rsidRDefault="002A788C" w:rsidP="003319A3">
      <w:pPr>
        <w:spacing w:after="0" w:line="240" w:lineRule="auto"/>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 svrhu ovog člana, domaće ponude su ponude koje podnose pravna ili fizička lica sa sjedištem u Bosni i Hercegovini i koja su registrirana u skladu sa zakonima u Bosni i </w:t>
      </w:r>
    </w:p>
    <w:p w:rsidR="002A788C" w:rsidRPr="003B5F2A" w:rsidRDefault="002A788C" w:rsidP="003319A3">
      <w:pPr>
        <w:spacing w:after="0" w:line="240" w:lineRule="auto"/>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Hercegovini i kod kojih, u slučaju ugovora o nabavkama roba, najmanje 50% ukupne </w:t>
      </w:r>
    </w:p>
    <w:p w:rsidR="002A788C" w:rsidRPr="003B5F2A" w:rsidRDefault="002A788C" w:rsidP="003319A3">
      <w:pPr>
        <w:spacing w:after="0" w:line="240" w:lineRule="auto"/>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vrijednosti od ponuđenih roba imaju porijeklo iz Bosne i Hercegovine, a u slučaju </w:t>
      </w:r>
    </w:p>
    <w:p w:rsidR="002A788C" w:rsidRPr="003B5F2A" w:rsidRDefault="002A788C" w:rsidP="003319A3">
      <w:pPr>
        <w:spacing w:after="0" w:line="240" w:lineRule="auto"/>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ugovora o uslugama i radovima, najmanje 50% radne snage za izvršenje ugovora su </w:t>
      </w:r>
    </w:p>
    <w:p w:rsidR="002A788C" w:rsidRPr="003B5F2A" w:rsidRDefault="002A788C" w:rsidP="003319A3">
      <w:pPr>
        <w:spacing w:after="0" w:line="240" w:lineRule="auto"/>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rezidenti iz Bosne i Hercegovine. </w:t>
      </w:r>
      <w:r w:rsidRPr="003B5F2A">
        <w:rPr>
          <w:rFonts w:ascii="Times New Roman" w:hAnsi="Times New Roman" w:cs="Times New Roman"/>
          <w:sz w:val="24"/>
          <w:szCs w:val="24"/>
          <w:lang w:val="sr-Latn-BA"/>
        </w:rPr>
        <w:cr/>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 xml:space="preserve">40. </w:t>
      </w:r>
      <w:r w:rsidRPr="003B5F2A">
        <w:rPr>
          <w:rFonts w:ascii="Times New Roman" w:hAnsi="Times New Roman" w:cs="Times New Roman"/>
          <w:sz w:val="24"/>
          <w:szCs w:val="24"/>
          <w:u w:val="single"/>
          <w:lang w:val="sr-Latn-BA"/>
        </w:rPr>
        <w:t>Pouka o pravnom lijeku</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Žalba se izjavljuje Uredu za razmatranje žalbi, putem ugovornog organa, u roku od 10 dana od dana preuzimanja tenderske dokum</w:t>
      </w:r>
      <w:r w:rsidR="00DA60F0" w:rsidRPr="003B5F2A">
        <w:rPr>
          <w:rFonts w:ascii="Times New Roman" w:hAnsi="Times New Roman" w:cs="Times New Roman"/>
          <w:sz w:val="24"/>
          <w:szCs w:val="24"/>
          <w:lang w:val="sr-Latn-BA"/>
        </w:rPr>
        <w:t>e</w:t>
      </w:r>
      <w:r w:rsidRPr="003B5F2A">
        <w:rPr>
          <w:rFonts w:ascii="Times New Roman" w:hAnsi="Times New Roman" w:cs="Times New Roman"/>
          <w:sz w:val="24"/>
          <w:szCs w:val="24"/>
          <w:lang w:val="sr-Latn-BA"/>
        </w:rPr>
        <w:t>ntacije.</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PRILOZI:</w:t>
      </w:r>
    </w:p>
    <w:p w:rsidR="002A788C" w:rsidRPr="003B5F2A" w:rsidRDefault="002A788C" w:rsidP="003319A3">
      <w:pPr>
        <w:spacing w:after="0" w:line="240" w:lineRule="auto"/>
        <w:jc w:val="both"/>
        <w:rPr>
          <w:rFonts w:ascii="Times New Roman" w:hAnsi="Times New Roman" w:cs="Times New Roman"/>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r w:rsidRPr="003B5F2A">
        <w:rPr>
          <w:rFonts w:ascii="Times New Roman" w:hAnsi="Times New Roman" w:cs="Times New Roman"/>
          <w:sz w:val="24"/>
          <w:szCs w:val="24"/>
          <w:lang w:val="sr-Latn-BA"/>
        </w:rPr>
        <w:t xml:space="preserve">I Obrazac za dostavljanje ponuda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II  Obrazac za cijenu ponude</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I</w:t>
      </w:r>
      <w:r w:rsidR="003319A3">
        <w:rPr>
          <w:rFonts w:ascii="Times New Roman" w:hAnsi="Times New Roman" w:cs="Times New Roman"/>
          <w:sz w:val="24"/>
          <w:szCs w:val="24"/>
          <w:lang w:val="sr-Latn-BA"/>
        </w:rPr>
        <w:t>II</w:t>
      </w:r>
      <w:r w:rsidRPr="003B5F2A">
        <w:rPr>
          <w:rFonts w:ascii="Times New Roman" w:hAnsi="Times New Roman" w:cs="Times New Roman"/>
          <w:sz w:val="24"/>
          <w:szCs w:val="24"/>
          <w:lang w:val="sr-Latn-BA"/>
        </w:rPr>
        <w:t xml:space="preserve"> Izjava iz člana 45</w:t>
      </w:r>
    </w:p>
    <w:p w:rsidR="002A788C" w:rsidRPr="003B5F2A" w:rsidRDefault="003319A3" w:rsidP="003319A3">
      <w:pPr>
        <w:spacing w:after="0" w:line="240" w:lineRule="auto"/>
        <w:jc w:val="both"/>
        <w:rPr>
          <w:rFonts w:ascii="Times New Roman" w:hAnsi="Times New Roman" w:cs="Times New Roman"/>
          <w:sz w:val="24"/>
          <w:szCs w:val="24"/>
          <w:lang w:val="sr-Latn-BA"/>
        </w:rPr>
      </w:pPr>
      <w:r>
        <w:rPr>
          <w:rFonts w:ascii="Times New Roman" w:hAnsi="Times New Roman" w:cs="Times New Roman"/>
          <w:sz w:val="24"/>
          <w:szCs w:val="24"/>
          <w:lang w:val="sr-Latn-BA"/>
        </w:rPr>
        <w:t>I</w:t>
      </w:r>
      <w:r w:rsidR="002A788C" w:rsidRPr="003B5F2A">
        <w:rPr>
          <w:rFonts w:ascii="Times New Roman" w:hAnsi="Times New Roman" w:cs="Times New Roman"/>
          <w:sz w:val="24"/>
          <w:szCs w:val="24"/>
          <w:lang w:val="sr-Latn-BA"/>
        </w:rPr>
        <w:t xml:space="preserve">V Obrazac izjave iz člana 52. Zakona </w:t>
      </w:r>
    </w:p>
    <w:p w:rsidR="002A788C" w:rsidRPr="003B5F2A" w:rsidRDefault="002A788C" w:rsidP="003319A3">
      <w:pPr>
        <w:spacing w:after="0" w:line="240" w:lineRule="auto"/>
        <w:jc w:val="both"/>
        <w:rPr>
          <w:rFonts w:ascii="Times New Roman" w:hAnsi="Times New Roman" w:cs="Times New Roman"/>
          <w:sz w:val="24"/>
          <w:szCs w:val="24"/>
          <w:lang w:val="sr-Latn-BA"/>
        </w:rPr>
      </w:pPr>
      <w:r w:rsidRPr="003B5F2A">
        <w:rPr>
          <w:rFonts w:ascii="Times New Roman" w:hAnsi="Times New Roman" w:cs="Times New Roman"/>
          <w:sz w:val="24"/>
          <w:szCs w:val="24"/>
          <w:lang w:val="sr-Latn-BA"/>
        </w:rPr>
        <w:t>V  Nacrt okvirnog sporazuma</w:t>
      </w: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3319A3">
      <w:pPr>
        <w:spacing w:after="0" w:line="240" w:lineRule="auto"/>
        <w:jc w:val="both"/>
        <w:rPr>
          <w:rFonts w:ascii="Times New Roman" w:hAnsi="Times New Roman" w:cs="Times New Roman"/>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color w:val="FF0000"/>
          <w:sz w:val="24"/>
          <w:szCs w:val="24"/>
          <w:lang w:val="sr-Latn-BA"/>
        </w:rPr>
      </w:pPr>
    </w:p>
    <w:p w:rsidR="002A788C" w:rsidRPr="003B5F2A" w:rsidRDefault="002A788C" w:rsidP="002A788C">
      <w:pPr>
        <w:spacing w:after="0" w:line="240" w:lineRule="auto"/>
        <w:jc w:val="both"/>
        <w:rPr>
          <w:rFonts w:ascii="Times New Roman" w:hAnsi="Times New Roman" w:cs="Times New Roman"/>
          <w:sz w:val="24"/>
          <w:szCs w:val="24"/>
          <w:lang w:val="sr-Latn-BA"/>
        </w:rPr>
      </w:pPr>
    </w:p>
    <w:p w:rsidR="002A788C" w:rsidRPr="003B5F2A" w:rsidRDefault="002A788C" w:rsidP="002A788C">
      <w:pPr>
        <w:tabs>
          <w:tab w:val="center" w:pos="1102"/>
          <w:tab w:val="center" w:pos="1809"/>
          <w:tab w:val="center" w:pos="2515"/>
          <w:tab w:val="center" w:pos="3221"/>
          <w:tab w:val="center" w:pos="3927"/>
          <w:tab w:val="center" w:pos="4633"/>
          <w:tab w:val="center" w:pos="5340"/>
          <w:tab w:val="center" w:pos="6046"/>
          <w:tab w:val="center" w:pos="6752"/>
          <w:tab w:val="center" w:pos="7458"/>
          <w:tab w:val="center" w:pos="8528"/>
        </w:tabs>
        <w:spacing w:after="0" w:line="265"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ANEKS  I</w:t>
      </w:r>
    </w:p>
    <w:p w:rsidR="002A788C" w:rsidRPr="003B5F2A" w:rsidRDefault="002A788C" w:rsidP="002A788C">
      <w:pPr>
        <w:spacing w:after="0" w:line="265" w:lineRule="auto"/>
        <w:ind w:left="480" w:right="4" w:hanging="10"/>
        <w:jc w:val="center"/>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OBRAZAC ZA DOSTAVLJANJE PONUDE  </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6"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483"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Broj nabavke : ………………………………. </w:t>
      </w:r>
    </w:p>
    <w:p w:rsidR="002A788C" w:rsidRPr="003B5F2A" w:rsidRDefault="002A788C" w:rsidP="002A788C">
      <w:pPr>
        <w:spacing w:after="5" w:line="268" w:lineRule="auto"/>
        <w:ind w:left="483"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Broj </w:t>
      </w:r>
      <w:r w:rsidR="00DA60F0" w:rsidRPr="003B5F2A">
        <w:rPr>
          <w:rFonts w:ascii="Times New Roman" w:eastAsia="Times New Roman" w:hAnsi="Times New Roman" w:cs="Times New Roman"/>
          <w:color w:val="000000"/>
          <w:lang w:val="sr-Latn-BA"/>
        </w:rPr>
        <w:t>obavještenja</w:t>
      </w:r>
      <w:r w:rsidRPr="003B5F2A">
        <w:rPr>
          <w:rFonts w:ascii="Times New Roman" w:eastAsia="Times New Roman" w:hAnsi="Times New Roman" w:cs="Times New Roman"/>
          <w:color w:val="000000"/>
          <w:lang w:val="sr-Latn-BA"/>
        </w:rPr>
        <w:t xml:space="preserve"> sa Portala JN....................................... </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5" w:line="268" w:lineRule="auto"/>
        <w:ind w:left="483"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UGOVORNI ORGAN </w:t>
      </w:r>
    </w:p>
    <w:p w:rsidR="002A788C" w:rsidRPr="003B5F2A" w:rsidRDefault="002A788C" w:rsidP="002A788C">
      <w:pPr>
        <w:spacing w:after="3" w:line="259" w:lineRule="auto"/>
        <w:ind w:left="468" w:hanging="10"/>
        <w:rPr>
          <w:rFonts w:ascii="Times New Roman" w:eastAsia="Times New Roman" w:hAnsi="Times New Roman" w:cs="Times New Roman"/>
          <w:i/>
          <w:color w:val="000000"/>
          <w:lang w:val="sr-Latn-BA"/>
        </w:rPr>
      </w:pPr>
      <w:r w:rsidRPr="003B5F2A">
        <w:rPr>
          <w:rFonts w:ascii="Times New Roman" w:eastAsia="Times New Roman" w:hAnsi="Times New Roman" w:cs="Times New Roman"/>
          <w:i/>
          <w:color w:val="000000"/>
          <w:lang w:val="sr-Latn-BA"/>
        </w:rPr>
        <w:t>Agencija za zaštitu ličnih podataka u Bosni i Hercegovini</w:t>
      </w:r>
    </w:p>
    <w:p w:rsidR="002A788C" w:rsidRPr="003B5F2A" w:rsidRDefault="002A788C" w:rsidP="002A788C">
      <w:pPr>
        <w:spacing w:after="3" w:line="259" w:lineRule="auto"/>
        <w:ind w:left="468" w:hanging="10"/>
        <w:rPr>
          <w:rFonts w:ascii="Times New Roman" w:eastAsia="Times New Roman" w:hAnsi="Times New Roman" w:cs="Times New Roman"/>
          <w:i/>
          <w:color w:val="000000"/>
          <w:lang w:val="sr-Latn-BA"/>
        </w:rPr>
      </w:pPr>
      <w:r w:rsidRPr="003B5F2A">
        <w:rPr>
          <w:rFonts w:ascii="Times New Roman" w:eastAsia="Times New Roman" w:hAnsi="Times New Roman" w:cs="Times New Roman"/>
          <w:i/>
          <w:color w:val="000000"/>
          <w:lang w:val="sr-Latn-BA"/>
        </w:rPr>
        <w:t>Vilsonovo šetalište 10</w:t>
      </w:r>
    </w:p>
    <w:p w:rsidR="002A788C" w:rsidRPr="003B5F2A" w:rsidRDefault="002A788C" w:rsidP="002A788C">
      <w:pPr>
        <w:spacing w:after="3" w:line="259" w:lineRule="auto"/>
        <w:ind w:left="468" w:hanging="1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i/>
          <w:color w:val="000000"/>
          <w:lang w:val="sr-Latn-BA"/>
        </w:rPr>
        <w:t>71000 Sarajevo</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p>
    <w:p w:rsidR="002A788C" w:rsidRPr="003B5F2A" w:rsidRDefault="002A788C" w:rsidP="002A788C">
      <w:pPr>
        <w:spacing w:after="22"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483"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PONUĐAČ</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6"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____________________________________</w:t>
      </w:r>
    </w:p>
    <w:p w:rsidR="002A788C" w:rsidRPr="003B5F2A" w:rsidRDefault="002A788C" w:rsidP="002A788C">
      <w:pPr>
        <w:spacing w:after="6"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____________________________________</w:t>
      </w:r>
    </w:p>
    <w:p w:rsidR="002A788C" w:rsidRPr="003B5F2A" w:rsidRDefault="002A788C" w:rsidP="002A788C">
      <w:pPr>
        <w:spacing w:after="6"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____________________________________</w:t>
      </w:r>
    </w:p>
    <w:p w:rsidR="002A788C" w:rsidRPr="003B5F2A" w:rsidRDefault="002A788C" w:rsidP="002A788C">
      <w:pPr>
        <w:spacing w:after="6" w:line="259" w:lineRule="auto"/>
        <w:ind w:left="473"/>
        <w:rPr>
          <w:rFonts w:ascii="Times New Roman" w:eastAsia="Times New Roman" w:hAnsi="Times New Roman" w:cs="Times New Roman"/>
          <w:color w:val="000000"/>
          <w:sz w:val="24"/>
          <w:lang w:val="sr-Latn-BA"/>
        </w:rPr>
      </w:pPr>
    </w:p>
    <w:p w:rsidR="002A788C" w:rsidRPr="003B5F2A" w:rsidRDefault="002A788C" w:rsidP="002A788C">
      <w:pPr>
        <w:spacing w:after="0" w:line="259" w:lineRule="auto"/>
        <w:ind w:left="3884"/>
        <w:rPr>
          <w:rFonts w:ascii="Times New Roman" w:eastAsia="Times New Roman" w:hAnsi="Times New Roman" w:cs="Times New Roman"/>
          <w:color w:val="000000"/>
          <w:sz w:val="24"/>
          <w:lang w:val="sr-Latn-BA"/>
        </w:rPr>
      </w:pPr>
    </w:p>
    <w:p w:rsidR="002A788C" w:rsidRPr="003B5F2A" w:rsidRDefault="002A788C" w:rsidP="002A788C">
      <w:pPr>
        <w:spacing w:after="3" w:line="259" w:lineRule="auto"/>
        <w:ind w:left="468" w:hanging="1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KONTAKT </w:t>
      </w:r>
      <w:r w:rsidR="00DA60F0" w:rsidRPr="003B5F2A">
        <w:rPr>
          <w:rFonts w:ascii="Times New Roman" w:eastAsia="Times New Roman" w:hAnsi="Times New Roman" w:cs="Times New Roman"/>
          <w:b/>
          <w:color w:val="000000"/>
          <w:lang w:val="sr-Latn-BA"/>
        </w:rPr>
        <w:t>LICE</w:t>
      </w:r>
      <w:r w:rsidRPr="003B5F2A">
        <w:rPr>
          <w:rFonts w:ascii="Times New Roman" w:eastAsia="Times New Roman" w:hAnsi="Times New Roman" w:cs="Times New Roman"/>
          <w:b/>
          <w:color w:val="000000"/>
          <w:lang w:val="sr-Latn-BA"/>
        </w:rPr>
        <w:t xml:space="preserve"> </w:t>
      </w:r>
      <w:r w:rsidRPr="003B5F2A">
        <w:rPr>
          <w:rFonts w:ascii="Times New Roman" w:eastAsia="Times New Roman" w:hAnsi="Times New Roman" w:cs="Times New Roman"/>
          <w:color w:val="000000"/>
          <w:lang w:val="sr-Latn-BA"/>
        </w:rPr>
        <w:t>(</w:t>
      </w:r>
      <w:r w:rsidRPr="003B5F2A">
        <w:rPr>
          <w:rFonts w:ascii="Times New Roman" w:eastAsia="Times New Roman" w:hAnsi="Times New Roman" w:cs="Times New Roman"/>
          <w:i/>
          <w:color w:val="000000"/>
          <w:lang w:val="sr-Latn-BA"/>
        </w:rPr>
        <w:t>za konkretnu ponudu</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tbl>
      <w:tblPr>
        <w:tblW w:w="6375" w:type="dxa"/>
        <w:tblInd w:w="1040" w:type="dxa"/>
        <w:tblCellMar>
          <w:top w:w="6" w:type="dxa"/>
          <w:right w:w="115" w:type="dxa"/>
        </w:tblCellMar>
        <w:tblLook w:val="04A0" w:firstRow="1" w:lastRow="0" w:firstColumn="1" w:lastColumn="0" w:noHBand="0" w:noVBand="1"/>
      </w:tblPr>
      <w:tblGrid>
        <w:gridCol w:w="1694"/>
        <w:gridCol w:w="4681"/>
      </w:tblGrid>
      <w:tr w:rsidR="002A788C" w:rsidRPr="003B5F2A" w:rsidTr="003B5F2A">
        <w:trPr>
          <w:trHeight w:val="442"/>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2A788C" w:rsidRPr="003B5F2A" w:rsidRDefault="002A788C" w:rsidP="003B5F2A">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Ime i prezime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A788C" w:rsidRPr="003B5F2A" w:rsidRDefault="002A788C" w:rsidP="003B5F2A">
            <w:pPr>
              <w:spacing w:after="0" w:line="259" w:lineRule="auto"/>
              <w:ind w:left="1"/>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tc>
      </w:tr>
      <w:tr w:rsidR="002A788C" w:rsidRPr="003B5F2A" w:rsidTr="003B5F2A">
        <w:trPr>
          <w:trHeight w:val="444"/>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2A788C" w:rsidRPr="003B5F2A" w:rsidRDefault="002A788C" w:rsidP="003B5F2A">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Adresa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A788C" w:rsidRPr="003B5F2A" w:rsidRDefault="002A788C" w:rsidP="003B5F2A">
            <w:pPr>
              <w:spacing w:after="0" w:line="259" w:lineRule="auto"/>
              <w:ind w:left="1"/>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tc>
      </w:tr>
      <w:tr w:rsidR="002A788C" w:rsidRPr="003B5F2A" w:rsidTr="003B5F2A">
        <w:trPr>
          <w:trHeight w:val="444"/>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2A788C" w:rsidRPr="003B5F2A" w:rsidRDefault="002A788C" w:rsidP="003B5F2A">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Telefon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A788C" w:rsidRPr="003B5F2A" w:rsidRDefault="002A788C" w:rsidP="003B5F2A">
            <w:pPr>
              <w:spacing w:after="0" w:line="259" w:lineRule="auto"/>
              <w:ind w:left="1"/>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tc>
      </w:tr>
      <w:tr w:rsidR="002A788C" w:rsidRPr="003B5F2A" w:rsidTr="003B5F2A">
        <w:trPr>
          <w:trHeight w:val="443"/>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2A788C" w:rsidRPr="003B5F2A" w:rsidRDefault="002A788C" w:rsidP="003B5F2A">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Faks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A788C" w:rsidRPr="003B5F2A" w:rsidRDefault="002A788C" w:rsidP="003B5F2A">
            <w:pPr>
              <w:spacing w:after="0" w:line="259" w:lineRule="auto"/>
              <w:ind w:left="1"/>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tc>
      </w:tr>
      <w:tr w:rsidR="002A788C" w:rsidRPr="003B5F2A" w:rsidTr="003B5F2A">
        <w:trPr>
          <w:trHeight w:val="444"/>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2A788C" w:rsidRPr="003B5F2A" w:rsidRDefault="002A788C" w:rsidP="003B5F2A">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E-mail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2A788C" w:rsidRPr="003B5F2A" w:rsidRDefault="002A788C" w:rsidP="003B5F2A">
            <w:pPr>
              <w:spacing w:after="0" w:line="259" w:lineRule="auto"/>
              <w:ind w:left="1"/>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tc>
      </w:tr>
    </w:tbl>
    <w:p w:rsidR="002A788C" w:rsidRPr="003B5F2A" w:rsidRDefault="002A788C" w:rsidP="002A788C">
      <w:pPr>
        <w:spacing w:after="22"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keepNext/>
        <w:keepLines/>
        <w:spacing w:after="15" w:line="259" w:lineRule="auto"/>
        <w:ind w:left="483" w:hanging="10"/>
        <w:outlineLvl w:val="1"/>
        <w:rPr>
          <w:rFonts w:ascii="Times New Roman" w:eastAsia="Times New Roman" w:hAnsi="Times New Roman" w:cs="Times New Roman"/>
          <w:b/>
          <w:color w:val="000000"/>
          <w:sz w:val="24"/>
          <w:lang w:val="sr-Latn-BA"/>
        </w:rPr>
      </w:pPr>
      <w:r w:rsidRPr="003B5F2A">
        <w:rPr>
          <w:rFonts w:ascii="Times New Roman" w:eastAsia="Times New Roman" w:hAnsi="Times New Roman" w:cs="Times New Roman"/>
          <w:b/>
          <w:color w:val="000000"/>
          <w:lang w:val="sr-Latn-BA"/>
        </w:rPr>
        <w:t>IZJAVA PONUĐAČA*</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483"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U postupku  javne nabavke, koju ste pokrenuli i koja je objavljena na Portalu javnih nabavki, Broj </w:t>
      </w:r>
      <w:r w:rsidR="00DA60F0" w:rsidRPr="003B5F2A">
        <w:rPr>
          <w:rFonts w:ascii="Times New Roman" w:eastAsia="Times New Roman" w:hAnsi="Times New Roman" w:cs="Times New Roman"/>
          <w:color w:val="000000"/>
          <w:lang w:val="sr-Latn-BA"/>
        </w:rPr>
        <w:t>obavještenja</w:t>
      </w:r>
      <w:r w:rsidRPr="003B5F2A">
        <w:rPr>
          <w:rFonts w:ascii="Times New Roman" w:eastAsia="Times New Roman" w:hAnsi="Times New Roman" w:cs="Times New Roman"/>
          <w:color w:val="000000"/>
          <w:lang w:val="sr-Latn-BA"/>
        </w:rPr>
        <w:t xml:space="preserve"> o nabavci ………………,  dana …………., dosta</w:t>
      </w:r>
      <w:r w:rsidR="00D512B7">
        <w:rPr>
          <w:rFonts w:ascii="Times New Roman" w:eastAsia="Times New Roman" w:hAnsi="Times New Roman" w:cs="Times New Roman"/>
          <w:color w:val="000000"/>
          <w:lang w:val="sr-Latn-BA"/>
        </w:rPr>
        <w:t>vljamo ponudu i izjavljujemo sl</w:t>
      </w:r>
      <w:r w:rsidRPr="003B5F2A">
        <w:rPr>
          <w:rFonts w:ascii="Times New Roman" w:eastAsia="Times New Roman" w:hAnsi="Times New Roman" w:cs="Times New Roman"/>
          <w:color w:val="000000"/>
          <w:lang w:val="sr-Latn-BA"/>
        </w:rPr>
        <w:t xml:space="preserve">jedeće: </w:t>
      </w:r>
    </w:p>
    <w:p w:rsidR="002A788C" w:rsidRPr="003B5F2A" w:rsidRDefault="002A788C" w:rsidP="002A788C">
      <w:pPr>
        <w:spacing w:after="0" w:line="259" w:lineRule="auto"/>
        <w:ind w:left="473"/>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numPr>
          <w:ilvl w:val="0"/>
          <w:numId w:val="19"/>
        </w:numPr>
        <w:spacing w:after="5"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U skladu sa</w:t>
      </w:r>
      <w:r w:rsidRPr="003B5F2A">
        <w:rPr>
          <w:rFonts w:ascii="Times New Roman" w:eastAsia="Times New Roman" w:hAnsi="Times New Roman" w:cs="Times New Roman"/>
          <w:b/>
          <w:color w:val="000000"/>
          <w:lang w:val="sr-Latn-BA"/>
        </w:rPr>
        <w:t xml:space="preserve"> </w:t>
      </w:r>
      <w:r w:rsidRPr="003B5F2A">
        <w:rPr>
          <w:rFonts w:ascii="Times New Roman" w:eastAsia="Times New Roman" w:hAnsi="Times New Roman" w:cs="Times New Roman"/>
          <w:color w:val="000000"/>
          <w:lang w:val="sr-Latn-BA"/>
        </w:rPr>
        <w:t>sadržajem i zahtjevima tenderske dokumentacije br. …………(</w:t>
      </w:r>
      <w:r w:rsidR="00BE4648" w:rsidRPr="003B5F2A">
        <w:rPr>
          <w:rFonts w:ascii="Times New Roman" w:eastAsia="Times New Roman" w:hAnsi="Times New Roman" w:cs="Times New Roman"/>
          <w:i/>
          <w:color w:val="000000"/>
          <w:lang w:val="sr-Latn-BA"/>
        </w:rPr>
        <w:t>broj nabavke koji je dao U</w:t>
      </w:r>
      <w:r w:rsidRPr="003B5F2A">
        <w:rPr>
          <w:rFonts w:ascii="Times New Roman" w:eastAsia="Times New Roman" w:hAnsi="Times New Roman" w:cs="Times New Roman"/>
          <w:i/>
          <w:color w:val="000000"/>
          <w:lang w:val="sr-Latn-BA"/>
        </w:rPr>
        <w:t>govorni organ</w:t>
      </w:r>
      <w:r w:rsidRPr="003B5F2A">
        <w:rPr>
          <w:rFonts w:ascii="Times New Roman" w:eastAsia="Times New Roman" w:hAnsi="Times New Roman" w:cs="Times New Roman"/>
          <w:color w:val="000000"/>
          <w:lang w:val="sr-Latn-BA"/>
        </w:rPr>
        <w:t xml:space="preserve">), ovom izjavom prihvatamo njene odredbe u cijelosti, bez ikakvih rezervi ili ograničenja. </w:t>
      </w:r>
    </w:p>
    <w:p w:rsidR="002A788C" w:rsidRPr="003B5F2A" w:rsidRDefault="002A788C" w:rsidP="002A788C">
      <w:pPr>
        <w:spacing w:after="0" w:line="259" w:lineRule="auto"/>
        <w:ind w:left="281"/>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numPr>
          <w:ilvl w:val="0"/>
          <w:numId w:val="19"/>
        </w:numPr>
        <w:spacing w:after="5"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lastRenderedPageBreak/>
        <w:t>Ovom ponudom</w:t>
      </w:r>
      <w:r w:rsidRPr="003B5F2A">
        <w:rPr>
          <w:rFonts w:ascii="Times New Roman" w:eastAsia="Times New Roman" w:hAnsi="Times New Roman" w:cs="Times New Roman"/>
          <w:b/>
          <w:color w:val="000000"/>
          <w:lang w:val="sr-Latn-BA"/>
        </w:rPr>
        <w:t xml:space="preserve"> </w:t>
      </w:r>
      <w:r w:rsidRPr="003B5F2A">
        <w:rPr>
          <w:rFonts w:ascii="Times New Roman" w:eastAsia="Times New Roman" w:hAnsi="Times New Roman" w:cs="Times New Roman"/>
          <w:color w:val="000000"/>
          <w:lang w:val="sr-Latn-BA"/>
        </w:rPr>
        <w:t xml:space="preserve">odgovaramo zahtjevima iz tenderske dokumentacije za isporuku roba/usluga/radova, u skladu sa uslovima utvrđenim u tenderskoj dokumentaciji, kriterijima i utvrđenim rokovima, bez ikakvih rezervi ili ograničenja. </w:t>
      </w:r>
    </w:p>
    <w:p w:rsidR="002A788C" w:rsidRPr="003B5F2A" w:rsidRDefault="002A788C" w:rsidP="002A788C">
      <w:pPr>
        <w:spacing w:after="8" w:line="259" w:lineRule="auto"/>
        <w:ind w:left="819"/>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numPr>
          <w:ilvl w:val="0"/>
          <w:numId w:val="19"/>
        </w:numPr>
        <w:spacing w:after="208"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Cijena naše ponude (bez PDV-a)  je ____________________KM </w:t>
      </w:r>
    </w:p>
    <w:p w:rsidR="002A788C" w:rsidRPr="003B5F2A" w:rsidRDefault="002A788C" w:rsidP="002A788C">
      <w:pPr>
        <w:tabs>
          <w:tab w:val="center" w:pos="360"/>
          <w:tab w:val="center" w:pos="3993"/>
        </w:tabs>
        <w:spacing w:after="5" w:line="268" w:lineRule="auto"/>
        <w:jc w:val="both"/>
        <w:rPr>
          <w:rFonts w:ascii="Times New Roman" w:eastAsia="Times New Roman" w:hAnsi="Times New Roman" w:cs="Times New Roman"/>
          <w:color w:val="000000"/>
          <w:sz w:val="24"/>
          <w:lang w:val="sr-Latn-BA"/>
        </w:rPr>
      </w:pPr>
      <w:r w:rsidRPr="003B5F2A">
        <w:rPr>
          <w:rFonts w:ascii="Calibri" w:eastAsia="Calibri" w:hAnsi="Calibri" w:cs="Calibri"/>
          <w:color w:val="000000"/>
          <w:lang w:val="sr-Latn-BA"/>
        </w:rPr>
        <w:tab/>
      </w:r>
      <w:r w:rsidRPr="003B5F2A">
        <w:rPr>
          <w:rFonts w:ascii="Times New Roman" w:eastAsia="Times New Roman" w:hAnsi="Times New Roman" w:cs="Times New Roman"/>
          <w:color w:val="000000"/>
          <w:lang w:val="sr-Latn-BA"/>
        </w:rPr>
        <w:t xml:space="preserve">             Popust koji dajemo na cijenu ponude je _____________________KM </w:t>
      </w:r>
    </w:p>
    <w:p w:rsidR="002A788C" w:rsidRPr="003B5F2A" w:rsidRDefault="002A788C" w:rsidP="002A788C">
      <w:pPr>
        <w:spacing w:after="5" w:line="268" w:lineRule="auto"/>
        <w:ind w:left="178"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Cijena naše ponude, sa uključenim popustom je__________________KM </w:t>
      </w:r>
    </w:p>
    <w:p w:rsidR="002A788C" w:rsidRPr="003B5F2A" w:rsidRDefault="002A788C" w:rsidP="002A788C">
      <w:pPr>
        <w:spacing w:after="5" w:line="268" w:lineRule="auto"/>
        <w:ind w:left="178" w:right="1516"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r w:rsidRPr="003B5F2A">
        <w:rPr>
          <w:rFonts w:ascii="Times New Roman" w:eastAsia="Times New Roman" w:hAnsi="Times New Roman" w:cs="Times New Roman"/>
          <w:color w:val="000000"/>
          <w:lang w:val="sr-Latn-BA"/>
        </w:rPr>
        <w:tab/>
        <w:t xml:space="preserve">PDV na cijenu ponude (sa uračunatim popustom)_______________KM          Ukupna cijena za ugovor je __________________KM </w:t>
      </w:r>
    </w:p>
    <w:p w:rsidR="002A788C" w:rsidRPr="003B5F2A" w:rsidRDefault="002A788C" w:rsidP="002A788C">
      <w:pPr>
        <w:spacing w:after="0"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0"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ab/>
        <w:t xml:space="preserve"> </w:t>
      </w:r>
    </w:p>
    <w:p w:rsidR="002A788C" w:rsidRPr="003B5F2A" w:rsidRDefault="002A788C" w:rsidP="002A788C">
      <w:pPr>
        <w:spacing w:after="5" w:line="268" w:lineRule="auto"/>
        <w:ind w:left="718" w:right="99"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2A788C" w:rsidRPr="003B5F2A" w:rsidRDefault="002A788C" w:rsidP="002A788C">
      <w:pPr>
        <w:spacing w:after="19"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numPr>
          <w:ilvl w:val="0"/>
          <w:numId w:val="19"/>
        </w:numPr>
        <w:spacing w:after="5"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Preduzeće koje dostavlja ovu ponudu je domaće sa sjedištem u BiH i najmanje 50% ponuđenih roba za izvršenje ovog ugovora je iz BiH/ 50%, ili radne snage koja će raditi na realizaciji ovog ugovora o nabavci usluga/radova, su rezidenti Bosne i Hercegovine, a dokazi da naša ponuda ispunjava uslove za preferencijalni tretman domaćeg, koji su traženi tenderskom  dokumentacijom su u sastavu ponude.  </w:t>
      </w:r>
    </w:p>
    <w:p w:rsidR="002A788C" w:rsidRPr="003B5F2A" w:rsidRDefault="002A788C" w:rsidP="002A788C">
      <w:pPr>
        <w:spacing w:after="21" w:line="259" w:lineRule="auto"/>
        <w:ind w:left="168"/>
        <w:rPr>
          <w:rFonts w:ascii="Times New Roman" w:eastAsia="Times New Roman" w:hAnsi="Times New Roman" w:cs="Times New Roman"/>
          <w:color w:val="000000"/>
          <w:sz w:val="24"/>
          <w:lang w:val="sr-Latn-BA"/>
        </w:rPr>
      </w:pPr>
    </w:p>
    <w:p w:rsidR="002A788C" w:rsidRPr="003B5F2A" w:rsidRDefault="002A788C" w:rsidP="002A788C">
      <w:pPr>
        <w:numPr>
          <w:ilvl w:val="0"/>
          <w:numId w:val="19"/>
        </w:numPr>
        <w:spacing w:after="5"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Ova ponuda važi (broj dana ili mjeseci se upisuju i brojčano i slovima, a u slučaju da se razlikuju, validan je rok važenja ponude upisan slovima),</w:t>
      </w:r>
      <w:r w:rsidRPr="003B5F2A">
        <w:rPr>
          <w:rFonts w:ascii="Times New Roman" w:eastAsia="Times New Roman" w:hAnsi="Times New Roman" w:cs="Times New Roman"/>
          <w:i/>
          <w:color w:val="000000"/>
          <w:lang w:val="sr-Latn-BA"/>
        </w:rPr>
        <w:t xml:space="preserve"> </w:t>
      </w:r>
      <w:r w:rsidRPr="003B5F2A">
        <w:rPr>
          <w:rFonts w:ascii="Times New Roman" w:eastAsia="Times New Roman" w:hAnsi="Times New Roman" w:cs="Times New Roman"/>
          <w:color w:val="000000"/>
          <w:lang w:val="sr-Latn-BA"/>
        </w:rPr>
        <w:t>računajući</w:t>
      </w:r>
      <w:r w:rsidRPr="003B5F2A">
        <w:rPr>
          <w:rFonts w:ascii="Times New Roman" w:eastAsia="Times New Roman" w:hAnsi="Times New Roman" w:cs="Times New Roman"/>
          <w:i/>
          <w:color w:val="000000"/>
          <w:lang w:val="sr-Latn-BA"/>
        </w:rPr>
        <w:t xml:space="preserve"> </w:t>
      </w:r>
      <w:r w:rsidRPr="003B5F2A">
        <w:rPr>
          <w:rFonts w:ascii="Times New Roman" w:eastAsia="Times New Roman" w:hAnsi="Times New Roman" w:cs="Times New Roman"/>
          <w:color w:val="000000"/>
          <w:lang w:val="sr-Latn-BA"/>
        </w:rPr>
        <w:t>od isteka roka za prijem ponuda, tj. do […../…../…..]</w:t>
      </w:r>
      <w:r w:rsidRPr="003B5F2A">
        <w:rPr>
          <w:rFonts w:ascii="Times New Roman" w:eastAsia="Times New Roman" w:hAnsi="Times New Roman" w:cs="Times New Roman"/>
          <w:b/>
          <w:color w:val="000000"/>
          <w:lang w:val="sr-Latn-BA"/>
        </w:rPr>
        <w:t xml:space="preserve"> </w:t>
      </w:r>
      <w:r w:rsidRPr="003B5F2A">
        <w:rPr>
          <w:rFonts w:ascii="Times New Roman" w:eastAsia="Times New Roman" w:hAnsi="Times New Roman" w:cs="Times New Roman"/>
          <w:color w:val="000000"/>
          <w:lang w:val="sr-Latn-BA"/>
        </w:rPr>
        <w:t>(</w:t>
      </w:r>
      <w:r w:rsidRPr="003B5F2A">
        <w:rPr>
          <w:rFonts w:ascii="Times New Roman" w:eastAsia="Times New Roman" w:hAnsi="Times New Roman" w:cs="Times New Roman"/>
          <w:i/>
          <w:color w:val="000000"/>
          <w:lang w:val="sr-Latn-BA"/>
        </w:rPr>
        <w:t>datum)</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0"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numPr>
          <w:ilvl w:val="0"/>
          <w:numId w:val="19"/>
        </w:numPr>
        <w:spacing w:after="5"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Garancija za ponudu je dostavljena u skladu sa zahtjevima iz tenderske dokumentacije.    </w:t>
      </w:r>
    </w:p>
    <w:p w:rsidR="002A788C" w:rsidRPr="003B5F2A" w:rsidRDefault="002A788C" w:rsidP="002A788C">
      <w:pPr>
        <w:spacing w:after="19"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numPr>
          <w:ilvl w:val="0"/>
          <w:numId w:val="19"/>
        </w:numPr>
        <w:spacing w:after="5" w:line="268" w:lineRule="auto"/>
        <w:ind w:left="708"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Ako naša ponuda bude najuspješnija u ovom postupku javne  nabavke, obavezujemo se: </w:t>
      </w:r>
    </w:p>
    <w:p w:rsidR="002A788C" w:rsidRPr="003B5F2A" w:rsidRDefault="00D512B7" w:rsidP="002A788C">
      <w:pPr>
        <w:numPr>
          <w:ilvl w:val="1"/>
          <w:numId w:val="20"/>
        </w:numPr>
        <w:spacing w:after="5" w:line="268" w:lineRule="auto"/>
        <w:ind w:left="490" w:right="92"/>
        <w:jc w:val="both"/>
        <w:rPr>
          <w:rFonts w:ascii="Times New Roman" w:eastAsia="Times New Roman" w:hAnsi="Times New Roman" w:cs="Times New Roman"/>
          <w:color w:val="000000"/>
          <w:sz w:val="24"/>
          <w:lang w:val="sr-Latn-BA"/>
        </w:rPr>
      </w:pPr>
      <w:r>
        <w:rPr>
          <w:rFonts w:ascii="Times New Roman" w:eastAsia="Times New Roman" w:hAnsi="Times New Roman" w:cs="Times New Roman"/>
          <w:color w:val="000000"/>
          <w:lang w:val="sr-Latn-BA"/>
        </w:rPr>
        <w:t>dostaviti dokaze o kvalifikovanosti</w:t>
      </w:r>
      <w:r w:rsidR="002A788C" w:rsidRPr="003B5F2A">
        <w:rPr>
          <w:rFonts w:ascii="Times New Roman" w:eastAsia="Times New Roman" w:hAnsi="Times New Roman" w:cs="Times New Roman"/>
          <w:color w:val="000000"/>
          <w:lang w:val="sr-Latn-BA"/>
        </w:rPr>
        <w:t>, u pogledu lične sposobnosti, registracije, ekonomske i finansijske sposobnosti, te tehničke i profesionalne  sposobnosti</w:t>
      </w:r>
      <w:r w:rsidR="002A788C" w:rsidRPr="003B5F2A">
        <w:rPr>
          <w:rFonts w:ascii="Times New Roman" w:eastAsia="Times New Roman" w:hAnsi="Times New Roman" w:cs="Times New Roman"/>
          <w:b/>
          <w:color w:val="000000"/>
          <w:lang w:val="sr-Latn-BA"/>
        </w:rPr>
        <w:t xml:space="preserve"> </w:t>
      </w:r>
      <w:r w:rsidR="002A788C" w:rsidRPr="003B5F2A">
        <w:rPr>
          <w:rFonts w:ascii="Times New Roman" w:eastAsia="Times New Roman" w:hAnsi="Times New Roman" w:cs="Times New Roman"/>
          <w:color w:val="000000"/>
          <w:lang w:val="sr-Latn-BA"/>
        </w:rPr>
        <w:t>koji su traženi tenderskom dokumentacijom i u roku koji je utvrđen</w:t>
      </w:r>
      <w:r w:rsidR="002A788C" w:rsidRPr="003B5F2A">
        <w:rPr>
          <w:rFonts w:ascii="Times New Roman" w:eastAsia="Times New Roman" w:hAnsi="Times New Roman" w:cs="Times New Roman"/>
          <w:b/>
          <w:color w:val="000000"/>
          <w:lang w:val="sr-Latn-BA"/>
        </w:rPr>
        <w:t xml:space="preserve">, </w:t>
      </w:r>
      <w:r w:rsidR="002A788C" w:rsidRPr="003B5F2A">
        <w:rPr>
          <w:rFonts w:ascii="Times New Roman" w:eastAsia="Times New Roman" w:hAnsi="Times New Roman" w:cs="Times New Roman"/>
          <w:color w:val="000000"/>
          <w:lang w:val="sr-Latn-BA"/>
        </w:rPr>
        <w:t>a što potvrđujemo izjavama u ovoj ponudi;</w:t>
      </w:r>
      <w:r w:rsidR="002A788C" w:rsidRPr="003B5F2A">
        <w:rPr>
          <w:rFonts w:ascii="Times New Roman" w:eastAsia="Times New Roman" w:hAnsi="Times New Roman" w:cs="Times New Roman"/>
          <w:b/>
          <w:color w:val="000000"/>
          <w:lang w:val="sr-Latn-BA"/>
        </w:rPr>
        <w:t xml:space="preserve"> </w:t>
      </w:r>
    </w:p>
    <w:p w:rsidR="002A788C" w:rsidRPr="003B5F2A" w:rsidRDefault="002A788C" w:rsidP="002A788C">
      <w:pPr>
        <w:numPr>
          <w:ilvl w:val="1"/>
          <w:numId w:val="20"/>
        </w:numPr>
        <w:spacing w:after="5" w:line="268" w:lineRule="auto"/>
        <w:ind w:left="490" w:right="92"/>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dostaviti garanciju za dobro izvršenje ugovora, u skladu sa zahtjevima iz tenderske dokumentacije.  </w:t>
      </w:r>
    </w:p>
    <w:p w:rsidR="002A788C" w:rsidRPr="003B5F2A" w:rsidRDefault="002A788C" w:rsidP="002A788C">
      <w:pPr>
        <w:spacing w:after="0"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22"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178"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Ime i prezime </w:t>
      </w:r>
      <w:r w:rsidR="00D714DB" w:rsidRPr="003B5F2A">
        <w:rPr>
          <w:rFonts w:ascii="Times New Roman" w:eastAsia="Times New Roman" w:hAnsi="Times New Roman" w:cs="Times New Roman"/>
          <w:color w:val="000000"/>
          <w:lang w:val="sr-Latn-BA"/>
        </w:rPr>
        <w:t>lica koje je ovlašteno</w:t>
      </w:r>
      <w:r w:rsidRPr="003B5F2A">
        <w:rPr>
          <w:rFonts w:ascii="Times New Roman" w:eastAsia="Times New Roman" w:hAnsi="Times New Roman" w:cs="Times New Roman"/>
          <w:color w:val="000000"/>
          <w:lang w:val="sr-Latn-BA"/>
        </w:rPr>
        <w:t xml:space="preserve"> da predstavlja ponuđača:[…………………………] </w:t>
      </w:r>
    </w:p>
    <w:p w:rsidR="002A788C" w:rsidRPr="003B5F2A" w:rsidRDefault="00D961E6" w:rsidP="002A788C">
      <w:pPr>
        <w:spacing w:after="5" w:line="268" w:lineRule="auto"/>
        <w:ind w:left="178"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Potpis ovlaštenog</w:t>
      </w:r>
      <w:r w:rsidR="002A788C" w:rsidRPr="003B5F2A">
        <w:rPr>
          <w:rFonts w:ascii="Times New Roman" w:eastAsia="Times New Roman" w:hAnsi="Times New Roman" w:cs="Times New Roman"/>
          <w:color w:val="000000"/>
          <w:lang w:val="sr-Latn-BA"/>
        </w:rPr>
        <w:t xml:space="preserve"> </w:t>
      </w:r>
      <w:r w:rsidRPr="003B5F2A">
        <w:rPr>
          <w:rFonts w:ascii="Times New Roman" w:eastAsia="Times New Roman" w:hAnsi="Times New Roman" w:cs="Times New Roman"/>
          <w:color w:val="000000"/>
          <w:lang w:val="sr-Latn-BA"/>
        </w:rPr>
        <w:t>lica</w:t>
      </w:r>
      <w:r w:rsidR="002A788C" w:rsidRPr="003B5F2A">
        <w:rPr>
          <w:rFonts w:ascii="Times New Roman" w:eastAsia="Times New Roman" w:hAnsi="Times New Roman" w:cs="Times New Roman"/>
          <w:color w:val="000000"/>
          <w:lang w:val="sr-Latn-BA"/>
        </w:rPr>
        <w:t xml:space="preserve">: […………………………] </w:t>
      </w:r>
    </w:p>
    <w:p w:rsidR="002A788C" w:rsidRPr="003B5F2A" w:rsidRDefault="002A788C" w:rsidP="002A788C">
      <w:pPr>
        <w:spacing w:after="5" w:line="268" w:lineRule="auto"/>
        <w:ind w:left="178"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Mjesto i datum: [……………………………...….] </w:t>
      </w:r>
    </w:p>
    <w:p w:rsidR="002A788C" w:rsidRPr="003B5F2A" w:rsidRDefault="002A788C" w:rsidP="002A788C">
      <w:pPr>
        <w:spacing w:after="5" w:line="268" w:lineRule="auto"/>
        <w:ind w:left="178"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Pečat preduzeća: </w:t>
      </w:r>
    </w:p>
    <w:p w:rsidR="002A788C" w:rsidRPr="003B5F2A" w:rsidRDefault="00D512B7" w:rsidP="002A788C">
      <w:pPr>
        <w:spacing w:after="5" w:line="268" w:lineRule="auto"/>
        <w:ind w:left="178" w:hanging="10"/>
        <w:jc w:val="both"/>
        <w:rPr>
          <w:rFonts w:ascii="Times New Roman" w:eastAsia="Times New Roman" w:hAnsi="Times New Roman" w:cs="Times New Roman"/>
          <w:color w:val="000000"/>
          <w:sz w:val="24"/>
          <w:lang w:val="sr-Latn-BA"/>
        </w:rPr>
      </w:pPr>
      <w:r>
        <w:rPr>
          <w:rFonts w:ascii="Times New Roman" w:eastAsia="Times New Roman" w:hAnsi="Times New Roman" w:cs="Times New Roman"/>
          <w:color w:val="000000"/>
          <w:lang w:val="sr-Latn-BA"/>
        </w:rPr>
        <w:t>Uz ponudu je dostavljena sl</w:t>
      </w:r>
      <w:r w:rsidR="002A788C" w:rsidRPr="003B5F2A">
        <w:rPr>
          <w:rFonts w:ascii="Times New Roman" w:eastAsia="Times New Roman" w:hAnsi="Times New Roman" w:cs="Times New Roman"/>
          <w:color w:val="000000"/>
          <w:lang w:val="sr-Latn-BA"/>
        </w:rPr>
        <w:t xml:space="preserve">jedeća dokumentacija: </w:t>
      </w:r>
    </w:p>
    <w:p w:rsidR="002A788C" w:rsidRPr="003B5F2A" w:rsidRDefault="002A788C" w:rsidP="002A788C">
      <w:pPr>
        <w:spacing w:after="3" w:line="259" w:lineRule="auto"/>
        <w:ind w:left="178" w:hanging="1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w:t>
      </w:r>
      <w:r w:rsidRPr="003B5F2A">
        <w:rPr>
          <w:rFonts w:ascii="Times New Roman" w:eastAsia="Times New Roman" w:hAnsi="Times New Roman" w:cs="Times New Roman"/>
          <w:i/>
          <w:color w:val="000000"/>
          <w:lang w:val="sr-Latn-BA"/>
        </w:rPr>
        <w:t>Popis dostavljenih dokumenata, izjava i obrazaca sa nazivima istih</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0" w:line="259" w:lineRule="auto"/>
        <w:ind w:left="168"/>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r w:rsidRPr="003B5F2A">
        <w:rPr>
          <w:rFonts w:ascii="Times New Roman" w:eastAsia="Times New Roman" w:hAnsi="Times New Roman" w:cs="Times New Roman"/>
          <w:color w:val="000000"/>
          <w:lang w:val="sr-Latn-BA"/>
        </w:rPr>
        <w:tab/>
      </w:r>
      <w:r w:rsidRPr="003B5F2A">
        <w:rPr>
          <w:rFonts w:ascii="Times New Roman" w:eastAsia="Times New Roman" w:hAnsi="Times New Roman" w:cs="Times New Roman"/>
          <w:color w:val="000000"/>
          <w:sz w:val="24"/>
          <w:lang w:val="sr-Latn-BA"/>
        </w:rPr>
        <w:t xml:space="preserve"> </w:t>
      </w:r>
    </w:p>
    <w:p w:rsidR="002A788C" w:rsidRPr="003B5F2A" w:rsidRDefault="002A788C" w:rsidP="002A788C">
      <w:pPr>
        <w:spacing w:after="700" w:line="265" w:lineRule="auto"/>
        <w:ind w:left="480" w:right="468" w:hanging="10"/>
        <w:rPr>
          <w:rFonts w:ascii="Times New Roman" w:eastAsia="Times New Roman" w:hAnsi="Times New Roman" w:cs="Times New Roman"/>
          <w:b/>
          <w:color w:val="000000"/>
          <w:lang w:val="sr-Latn-BA"/>
        </w:rPr>
      </w:pPr>
    </w:p>
    <w:p w:rsidR="002A788C" w:rsidRPr="003B5F2A" w:rsidRDefault="002A788C" w:rsidP="002A788C">
      <w:pPr>
        <w:spacing w:after="700" w:line="265" w:lineRule="auto"/>
        <w:ind w:left="480" w:right="468" w:hanging="10"/>
        <w:rPr>
          <w:rFonts w:ascii="Times New Roman" w:eastAsia="Times New Roman" w:hAnsi="Times New Roman" w:cs="Times New Roman"/>
          <w:b/>
          <w:color w:val="000000"/>
          <w:lang w:val="sr-Latn-BA"/>
        </w:rPr>
      </w:pPr>
      <w:bookmarkStart w:id="0" w:name="_GoBack"/>
      <w:bookmarkEnd w:id="0"/>
    </w:p>
    <w:p w:rsidR="002A788C" w:rsidRPr="003B5F2A" w:rsidRDefault="002A788C" w:rsidP="002A788C">
      <w:pPr>
        <w:spacing w:after="700" w:line="265" w:lineRule="auto"/>
        <w:ind w:left="480" w:right="468" w:hanging="10"/>
        <w:rPr>
          <w:rFonts w:ascii="Times New Roman" w:eastAsia="Times New Roman" w:hAnsi="Times New Roman" w:cs="Times New Roman"/>
          <w:b/>
          <w:color w:val="000000"/>
          <w:lang w:val="sr-Latn-BA"/>
        </w:rPr>
      </w:pPr>
      <w:r w:rsidRPr="003B5F2A">
        <w:rPr>
          <w:rFonts w:ascii="Times New Roman" w:eastAsia="Times New Roman" w:hAnsi="Times New Roman" w:cs="Times New Roman"/>
          <w:b/>
          <w:color w:val="000000"/>
          <w:lang w:val="sr-Latn-BA"/>
        </w:rPr>
        <w:t>ANEKS II</w:t>
      </w:r>
    </w:p>
    <w:p w:rsidR="002A788C" w:rsidRPr="003B5F2A" w:rsidRDefault="002A788C" w:rsidP="002A788C">
      <w:pPr>
        <w:spacing w:after="0" w:line="265" w:lineRule="auto"/>
        <w:ind w:left="480" w:right="468" w:hanging="10"/>
        <w:rPr>
          <w:rFonts w:ascii="Times New Roman" w:eastAsia="Times New Roman" w:hAnsi="Times New Roman" w:cs="Times New Roman"/>
          <w:b/>
          <w:color w:val="000000"/>
          <w:sz w:val="24"/>
          <w:szCs w:val="24"/>
          <w:lang w:val="sr-Latn-BA"/>
        </w:rPr>
      </w:pPr>
      <w:r w:rsidRPr="003B5F2A">
        <w:rPr>
          <w:rFonts w:ascii="Times New Roman" w:eastAsia="Times New Roman" w:hAnsi="Times New Roman" w:cs="Times New Roman"/>
          <w:b/>
          <w:color w:val="000000"/>
          <w:sz w:val="24"/>
          <w:szCs w:val="24"/>
          <w:lang w:val="sr-Latn-BA"/>
        </w:rPr>
        <w:t xml:space="preserve">                                    OBRAZAC ZA CIJENU PONUDE – ROBE </w:t>
      </w:r>
    </w:p>
    <w:p w:rsidR="002A788C" w:rsidRPr="003B5F2A" w:rsidRDefault="002A788C" w:rsidP="002A788C">
      <w:pPr>
        <w:spacing w:after="0" w:line="265" w:lineRule="auto"/>
        <w:ind w:left="480" w:right="468" w:hanging="10"/>
        <w:rPr>
          <w:rFonts w:ascii="Times New Roman" w:eastAsia="Times New Roman" w:hAnsi="Times New Roman" w:cs="Times New Roman"/>
          <w:b/>
          <w:color w:val="000000"/>
          <w:sz w:val="24"/>
          <w:szCs w:val="24"/>
          <w:lang w:val="sr-Latn-BA"/>
        </w:rPr>
      </w:pPr>
    </w:p>
    <w:p w:rsidR="002A788C" w:rsidRPr="003B5F2A" w:rsidRDefault="002A788C" w:rsidP="002A788C">
      <w:pPr>
        <w:spacing w:after="0" w:line="265" w:lineRule="auto"/>
        <w:ind w:left="480" w:right="468" w:hanging="10"/>
        <w:rPr>
          <w:rFonts w:ascii="Times New Roman" w:eastAsia="Times New Roman" w:hAnsi="Times New Roman" w:cs="Times New Roman"/>
          <w:color w:val="000000"/>
          <w:sz w:val="24"/>
          <w:szCs w:val="24"/>
          <w:lang w:val="sr-Latn-BA"/>
        </w:rPr>
      </w:pPr>
      <w:r w:rsidRPr="003B5F2A">
        <w:rPr>
          <w:rFonts w:ascii="Times New Roman" w:eastAsia="Times New Roman" w:hAnsi="Times New Roman" w:cs="Times New Roman"/>
          <w:b/>
          <w:color w:val="000000"/>
          <w:sz w:val="24"/>
          <w:szCs w:val="24"/>
          <w:lang w:val="sr-Latn-BA"/>
        </w:rPr>
        <w:t xml:space="preserve">                        CIJENE NAFTNIH DERIVATA NA DAN  </w:t>
      </w:r>
      <w:r w:rsidRPr="003B5F2A">
        <w:rPr>
          <w:rFonts w:ascii="Times New Roman" w:eastAsia="Times New Roman" w:hAnsi="Times New Roman" w:cs="Times New Roman"/>
          <w:b/>
          <w:color w:val="000000"/>
          <w:sz w:val="24"/>
          <w:szCs w:val="24"/>
          <w:u w:val="single"/>
          <w:lang w:val="sr-Latn-BA"/>
        </w:rPr>
        <w:t>03.06.2015</w:t>
      </w:r>
      <w:r w:rsidR="00D512B7">
        <w:rPr>
          <w:rFonts w:ascii="Times New Roman" w:eastAsia="Times New Roman" w:hAnsi="Times New Roman" w:cs="Times New Roman"/>
          <w:b/>
          <w:color w:val="000000"/>
          <w:sz w:val="24"/>
          <w:szCs w:val="24"/>
          <w:u w:val="single"/>
          <w:lang w:val="sr-Latn-BA"/>
        </w:rPr>
        <w:t>.</w:t>
      </w:r>
    </w:p>
    <w:p w:rsidR="002A788C" w:rsidRPr="003B5F2A" w:rsidRDefault="002A788C" w:rsidP="002A788C">
      <w:pPr>
        <w:spacing w:after="259" w:line="259" w:lineRule="auto"/>
        <w:rPr>
          <w:rFonts w:ascii="Times New Roman" w:eastAsia="Times New Roman" w:hAnsi="Times New Roman" w:cs="Times New Roman"/>
          <w:color w:val="000000"/>
          <w:lang w:val="sr-Latn-BA"/>
        </w:rPr>
      </w:pPr>
    </w:p>
    <w:p w:rsidR="002A788C" w:rsidRPr="003B5F2A" w:rsidRDefault="002A788C" w:rsidP="002A788C">
      <w:pPr>
        <w:spacing w:after="259"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Naziv dobavljača _____________________ </w:t>
      </w:r>
    </w:p>
    <w:p w:rsidR="002A788C" w:rsidRPr="003B5F2A" w:rsidRDefault="002A788C" w:rsidP="002A788C">
      <w:pPr>
        <w:spacing w:after="208"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Ponuda br. __________________________ </w:t>
      </w:r>
    </w:p>
    <w:p w:rsidR="002A788C" w:rsidRPr="003B5F2A" w:rsidRDefault="002A788C" w:rsidP="002A788C">
      <w:pPr>
        <w:spacing w:after="5" w:line="464" w:lineRule="auto"/>
        <w:ind w:left="-5" w:right="3529" w:hanging="10"/>
        <w:jc w:val="both"/>
        <w:rPr>
          <w:rFonts w:ascii="Times New Roman" w:eastAsia="Times New Roman" w:hAnsi="Times New Roman" w:cs="Times New Roman"/>
          <w:color w:val="000000"/>
          <w:lang w:val="sr-Latn-BA"/>
        </w:rPr>
      </w:pPr>
      <w:r w:rsidRPr="003B5F2A">
        <w:rPr>
          <w:rFonts w:ascii="Times New Roman" w:eastAsia="Times New Roman" w:hAnsi="Times New Roman" w:cs="Times New Roman"/>
          <w:color w:val="000000"/>
          <w:lang w:val="sr-Latn-BA"/>
        </w:rPr>
        <w:t xml:space="preserve">Potpis dobavljača __________________________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790"/>
        <w:gridCol w:w="1090"/>
        <w:gridCol w:w="992"/>
        <w:gridCol w:w="1175"/>
        <w:gridCol w:w="1235"/>
        <w:gridCol w:w="992"/>
        <w:gridCol w:w="1843"/>
      </w:tblGrid>
      <w:tr w:rsidR="002A788C" w:rsidRPr="003B5F2A" w:rsidTr="003B5F2A">
        <w:tc>
          <w:tcPr>
            <w:tcW w:w="914" w:type="dxa"/>
            <w:shd w:val="clear" w:color="auto" w:fill="D9D9D9"/>
          </w:tcPr>
          <w:p w:rsidR="002A788C" w:rsidRPr="003B5F2A" w:rsidRDefault="002A788C" w:rsidP="003B5F2A">
            <w:pPr>
              <w:autoSpaceDE w:val="0"/>
              <w:autoSpaceDN w:val="0"/>
              <w:adjustRightInd w:val="0"/>
              <w:jc w:val="center"/>
              <w:rPr>
                <w:b/>
                <w:lang w:val="sr-Latn-BA"/>
              </w:rPr>
            </w:pPr>
            <w:r w:rsidRPr="003B5F2A">
              <w:rPr>
                <w:b/>
                <w:lang w:val="sr-Latn-BA"/>
              </w:rPr>
              <w:t>Redni</w:t>
            </w:r>
          </w:p>
          <w:p w:rsidR="002A788C" w:rsidRPr="003B5F2A" w:rsidRDefault="002A788C" w:rsidP="003B5F2A">
            <w:pPr>
              <w:autoSpaceDE w:val="0"/>
              <w:autoSpaceDN w:val="0"/>
              <w:adjustRightInd w:val="0"/>
              <w:jc w:val="center"/>
              <w:rPr>
                <w:b/>
                <w:lang w:val="sr-Latn-BA"/>
              </w:rPr>
            </w:pPr>
            <w:r w:rsidRPr="003B5F2A">
              <w:rPr>
                <w:b/>
                <w:lang w:val="sr-Latn-BA"/>
              </w:rPr>
              <w:t>broj</w:t>
            </w:r>
          </w:p>
        </w:tc>
        <w:tc>
          <w:tcPr>
            <w:tcW w:w="1790" w:type="dxa"/>
            <w:shd w:val="clear" w:color="auto" w:fill="D9D9D9"/>
          </w:tcPr>
          <w:p w:rsidR="002A788C" w:rsidRPr="003B5F2A" w:rsidRDefault="002A788C" w:rsidP="003B5F2A">
            <w:pPr>
              <w:autoSpaceDE w:val="0"/>
              <w:autoSpaceDN w:val="0"/>
              <w:adjustRightInd w:val="0"/>
              <w:jc w:val="center"/>
              <w:rPr>
                <w:b/>
                <w:lang w:val="sr-Latn-BA"/>
              </w:rPr>
            </w:pPr>
          </w:p>
          <w:p w:rsidR="002A788C" w:rsidRPr="003B5F2A" w:rsidRDefault="002A788C" w:rsidP="003B5F2A">
            <w:pPr>
              <w:autoSpaceDE w:val="0"/>
              <w:autoSpaceDN w:val="0"/>
              <w:adjustRightInd w:val="0"/>
              <w:jc w:val="center"/>
              <w:rPr>
                <w:b/>
                <w:lang w:val="sr-Latn-BA"/>
              </w:rPr>
            </w:pPr>
            <w:r w:rsidRPr="003B5F2A">
              <w:rPr>
                <w:b/>
                <w:lang w:val="sr-Latn-BA"/>
              </w:rPr>
              <w:t>Opis robe</w:t>
            </w:r>
          </w:p>
        </w:tc>
        <w:tc>
          <w:tcPr>
            <w:tcW w:w="1090" w:type="dxa"/>
            <w:shd w:val="clear" w:color="auto" w:fill="D9D9D9"/>
          </w:tcPr>
          <w:p w:rsidR="002A788C" w:rsidRPr="003B5F2A" w:rsidRDefault="002A788C" w:rsidP="003B5F2A">
            <w:pPr>
              <w:autoSpaceDE w:val="0"/>
              <w:autoSpaceDN w:val="0"/>
              <w:adjustRightInd w:val="0"/>
              <w:jc w:val="center"/>
              <w:rPr>
                <w:b/>
                <w:lang w:val="sr-Latn-BA"/>
              </w:rPr>
            </w:pPr>
          </w:p>
          <w:p w:rsidR="002A788C" w:rsidRPr="003B5F2A" w:rsidRDefault="002A788C" w:rsidP="003B5F2A">
            <w:pPr>
              <w:autoSpaceDE w:val="0"/>
              <w:autoSpaceDN w:val="0"/>
              <w:adjustRightInd w:val="0"/>
              <w:jc w:val="center"/>
              <w:rPr>
                <w:b/>
                <w:lang w:val="sr-Latn-BA"/>
              </w:rPr>
            </w:pPr>
            <w:r w:rsidRPr="003B5F2A">
              <w:rPr>
                <w:b/>
                <w:lang w:val="sr-Latn-BA"/>
              </w:rPr>
              <w:t>Količina</w:t>
            </w:r>
          </w:p>
        </w:tc>
        <w:tc>
          <w:tcPr>
            <w:tcW w:w="992" w:type="dxa"/>
            <w:shd w:val="clear" w:color="auto" w:fill="D9D9D9"/>
          </w:tcPr>
          <w:p w:rsidR="002A788C" w:rsidRPr="003B5F2A" w:rsidRDefault="002A788C" w:rsidP="003B5F2A">
            <w:pPr>
              <w:autoSpaceDE w:val="0"/>
              <w:autoSpaceDN w:val="0"/>
              <w:adjustRightInd w:val="0"/>
              <w:jc w:val="center"/>
              <w:rPr>
                <w:b/>
                <w:lang w:val="sr-Latn-BA"/>
              </w:rPr>
            </w:pPr>
          </w:p>
          <w:p w:rsidR="002A788C" w:rsidRPr="003B5F2A" w:rsidRDefault="002A788C" w:rsidP="003B5F2A">
            <w:pPr>
              <w:autoSpaceDE w:val="0"/>
              <w:autoSpaceDN w:val="0"/>
              <w:adjustRightInd w:val="0"/>
              <w:jc w:val="center"/>
              <w:rPr>
                <w:b/>
                <w:lang w:val="sr-Latn-BA"/>
              </w:rPr>
            </w:pPr>
            <w:r w:rsidRPr="003B5F2A">
              <w:rPr>
                <w:b/>
                <w:lang w:val="sr-Latn-BA"/>
              </w:rPr>
              <w:t>Cijena bez PDV-a</w:t>
            </w:r>
          </w:p>
        </w:tc>
        <w:tc>
          <w:tcPr>
            <w:tcW w:w="1175" w:type="dxa"/>
            <w:shd w:val="clear" w:color="auto" w:fill="D9D9D9"/>
          </w:tcPr>
          <w:p w:rsidR="002A788C" w:rsidRPr="003B5F2A" w:rsidRDefault="002A788C" w:rsidP="003B5F2A">
            <w:pPr>
              <w:autoSpaceDE w:val="0"/>
              <w:autoSpaceDN w:val="0"/>
              <w:adjustRightInd w:val="0"/>
              <w:jc w:val="center"/>
              <w:rPr>
                <w:b/>
                <w:lang w:val="sr-Latn-BA"/>
              </w:rPr>
            </w:pPr>
          </w:p>
          <w:p w:rsidR="002A788C" w:rsidRPr="003B5F2A" w:rsidRDefault="002A788C" w:rsidP="003B5F2A">
            <w:pPr>
              <w:autoSpaceDE w:val="0"/>
              <w:autoSpaceDN w:val="0"/>
              <w:adjustRightInd w:val="0"/>
              <w:jc w:val="center"/>
              <w:rPr>
                <w:b/>
                <w:lang w:val="sr-Latn-BA"/>
              </w:rPr>
            </w:pPr>
            <w:r w:rsidRPr="003B5F2A">
              <w:rPr>
                <w:b/>
                <w:lang w:val="sr-Latn-BA"/>
              </w:rPr>
              <w:t>Cijena sa PDV-om</w:t>
            </w:r>
          </w:p>
        </w:tc>
        <w:tc>
          <w:tcPr>
            <w:tcW w:w="1235" w:type="dxa"/>
            <w:shd w:val="clear" w:color="auto" w:fill="D9D9D9"/>
          </w:tcPr>
          <w:p w:rsidR="002A788C" w:rsidRPr="003B5F2A" w:rsidRDefault="002A788C" w:rsidP="003B5F2A">
            <w:pPr>
              <w:autoSpaceDE w:val="0"/>
              <w:autoSpaceDN w:val="0"/>
              <w:adjustRightInd w:val="0"/>
              <w:jc w:val="center"/>
              <w:rPr>
                <w:b/>
                <w:lang w:val="sr-Latn-BA"/>
              </w:rPr>
            </w:pPr>
          </w:p>
          <w:p w:rsidR="002A788C" w:rsidRPr="003B5F2A" w:rsidRDefault="002A788C" w:rsidP="003B5F2A">
            <w:pPr>
              <w:autoSpaceDE w:val="0"/>
              <w:autoSpaceDN w:val="0"/>
              <w:adjustRightInd w:val="0"/>
              <w:jc w:val="center"/>
              <w:rPr>
                <w:b/>
                <w:lang w:val="sr-Latn-BA"/>
              </w:rPr>
            </w:pPr>
            <w:r w:rsidRPr="003B5F2A">
              <w:rPr>
                <w:b/>
                <w:lang w:val="sr-Latn-BA"/>
              </w:rPr>
              <w:t>Vrijednost</w:t>
            </w:r>
          </w:p>
          <w:p w:rsidR="002A788C" w:rsidRPr="003B5F2A" w:rsidRDefault="002A788C" w:rsidP="003B5F2A">
            <w:pPr>
              <w:autoSpaceDE w:val="0"/>
              <w:autoSpaceDN w:val="0"/>
              <w:adjustRightInd w:val="0"/>
              <w:jc w:val="center"/>
              <w:rPr>
                <w:b/>
                <w:lang w:val="sr-Latn-BA"/>
              </w:rPr>
            </w:pPr>
            <w:r w:rsidRPr="003B5F2A">
              <w:rPr>
                <w:b/>
                <w:lang w:val="sr-Latn-BA"/>
              </w:rPr>
              <w:t>(3x5)</w:t>
            </w:r>
          </w:p>
        </w:tc>
        <w:tc>
          <w:tcPr>
            <w:tcW w:w="992" w:type="dxa"/>
            <w:shd w:val="clear" w:color="auto" w:fill="D9D9D9"/>
          </w:tcPr>
          <w:p w:rsidR="002A788C" w:rsidRPr="003B5F2A" w:rsidRDefault="002A788C" w:rsidP="003B5F2A">
            <w:pPr>
              <w:autoSpaceDE w:val="0"/>
              <w:autoSpaceDN w:val="0"/>
              <w:adjustRightInd w:val="0"/>
              <w:jc w:val="center"/>
              <w:rPr>
                <w:b/>
                <w:lang w:val="sr-Latn-BA"/>
              </w:rPr>
            </w:pPr>
          </w:p>
          <w:p w:rsidR="002A788C" w:rsidRPr="003B5F2A" w:rsidRDefault="002A788C" w:rsidP="003B5F2A">
            <w:pPr>
              <w:autoSpaceDE w:val="0"/>
              <w:autoSpaceDN w:val="0"/>
              <w:adjustRightInd w:val="0"/>
              <w:jc w:val="center"/>
              <w:rPr>
                <w:b/>
                <w:lang w:val="sr-Latn-BA"/>
              </w:rPr>
            </w:pPr>
            <w:r w:rsidRPr="003B5F2A">
              <w:rPr>
                <w:b/>
                <w:lang w:val="sr-Latn-BA"/>
              </w:rPr>
              <w:t>Popust</w:t>
            </w:r>
          </w:p>
        </w:tc>
        <w:tc>
          <w:tcPr>
            <w:tcW w:w="1843" w:type="dxa"/>
            <w:shd w:val="clear" w:color="auto" w:fill="D9D9D9"/>
          </w:tcPr>
          <w:p w:rsidR="002A788C" w:rsidRPr="003B5F2A" w:rsidRDefault="007E1F98" w:rsidP="003B5F2A">
            <w:pPr>
              <w:autoSpaceDE w:val="0"/>
              <w:autoSpaceDN w:val="0"/>
              <w:adjustRightInd w:val="0"/>
              <w:jc w:val="center"/>
              <w:rPr>
                <w:b/>
                <w:lang w:val="sr-Latn-BA"/>
              </w:rPr>
            </w:pPr>
            <w:r w:rsidRPr="003B5F2A">
              <w:rPr>
                <w:b/>
                <w:lang w:val="sr-Latn-BA"/>
              </w:rPr>
              <w:t>Vrije</w:t>
            </w:r>
            <w:r w:rsidR="002A788C" w:rsidRPr="003B5F2A">
              <w:rPr>
                <w:b/>
                <w:lang w:val="sr-Latn-BA"/>
              </w:rPr>
              <w:t>dnost sa PDV-om i popustom</w:t>
            </w:r>
          </w:p>
          <w:p w:rsidR="002A788C" w:rsidRPr="003B5F2A" w:rsidRDefault="002A788C" w:rsidP="003B5F2A">
            <w:pPr>
              <w:autoSpaceDE w:val="0"/>
              <w:autoSpaceDN w:val="0"/>
              <w:adjustRightInd w:val="0"/>
              <w:jc w:val="center"/>
              <w:rPr>
                <w:b/>
                <w:lang w:val="sr-Latn-BA"/>
              </w:rPr>
            </w:pPr>
            <w:r w:rsidRPr="003B5F2A">
              <w:rPr>
                <w:b/>
                <w:lang w:val="sr-Latn-BA"/>
              </w:rPr>
              <w:t>(6x7)</w:t>
            </w:r>
          </w:p>
        </w:tc>
      </w:tr>
      <w:tr w:rsidR="002A788C" w:rsidRPr="003B5F2A" w:rsidTr="003B5F2A">
        <w:tc>
          <w:tcPr>
            <w:tcW w:w="914"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1</w:t>
            </w:r>
          </w:p>
        </w:tc>
        <w:tc>
          <w:tcPr>
            <w:tcW w:w="1790"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2</w:t>
            </w:r>
          </w:p>
        </w:tc>
        <w:tc>
          <w:tcPr>
            <w:tcW w:w="1090"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3</w:t>
            </w:r>
          </w:p>
        </w:tc>
        <w:tc>
          <w:tcPr>
            <w:tcW w:w="992"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4</w:t>
            </w:r>
          </w:p>
        </w:tc>
        <w:tc>
          <w:tcPr>
            <w:tcW w:w="1175"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5</w:t>
            </w:r>
          </w:p>
        </w:tc>
        <w:tc>
          <w:tcPr>
            <w:tcW w:w="1235"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6</w:t>
            </w:r>
          </w:p>
        </w:tc>
        <w:tc>
          <w:tcPr>
            <w:tcW w:w="992"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7</w:t>
            </w:r>
          </w:p>
        </w:tc>
        <w:tc>
          <w:tcPr>
            <w:tcW w:w="1843" w:type="dxa"/>
            <w:shd w:val="clear" w:color="auto" w:fill="auto"/>
          </w:tcPr>
          <w:p w:rsidR="002A788C" w:rsidRPr="003B5F2A" w:rsidRDefault="002A788C" w:rsidP="003B5F2A">
            <w:pPr>
              <w:autoSpaceDE w:val="0"/>
              <w:autoSpaceDN w:val="0"/>
              <w:adjustRightInd w:val="0"/>
              <w:jc w:val="center"/>
              <w:rPr>
                <w:b/>
                <w:lang w:val="sr-Latn-BA"/>
              </w:rPr>
            </w:pPr>
            <w:r w:rsidRPr="003B5F2A">
              <w:rPr>
                <w:b/>
                <w:lang w:val="sr-Latn-BA"/>
              </w:rPr>
              <w:t>8</w:t>
            </w:r>
          </w:p>
        </w:tc>
      </w:tr>
      <w:tr w:rsidR="002A788C" w:rsidRPr="003B5F2A" w:rsidTr="003B5F2A">
        <w:tc>
          <w:tcPr>
            <w:tcW w:w="914" w:type="dxa"/>
          </w:tcPr>
          <w:p w:rsidR="002A788C" w:rsidRPr="003B5F2A" w:rsidRDefault="002A788C" w:rsidP="003B5F2A">
            <w:pPr>
              <w:numPr>
                <w:ilvl w:val="0"/>
                <w:numId w:val="43"/>
              </w:numPr>
              <w:autoSpaceDE w:val="0"/>
              <w:autoSpaceDN w:val="0"/>
              <w:adjustRightInd w:val="0"/>
              <w:spacing w:after="0" w:line="240" w:lineRule="auto"/>
              <w:jc w:val="both"/>
              <w:rPr>
                <w:lang w:val="sr-Latn-BA"/>
              </w:rPr>
            </w:pPr>
          </w:p>
        </w:tc>
        <w:tc>
          <w:tcPr>
            <w:tcW w:w="1790" w:type="dxa"/>
          </w:tcPr>
          <w:p w:rsidR="002A788C" w:rsidRPr="003B5F2A" w:rsidRDefault="002A788C" w:rsidP="003B5F2A">
            <w:pPr>
              <w:autoSpaceDE w:val="0"/>
              <w:autoSpaceDN w:val="0"/>
              <w:adjustRightInd w:val="0"/>
              <w:jc w:val="both"/>
              <w:rPr>
                <w:lang w:val="sr-Latn-BA"/>
              </w:rPr>
            </w:pPr>
            <w:r w:rsidRPr="003B5F2A">
              <w:rPr>
                <w:lang w:val="sr-Latn-BA"/>
              </w:rPr>
              <w:t>Premium bezolovni motorni benzin</w:t>
            </w:r>
          </w:p>
          <w:p w:rsidR="002A788C" w:rsidRPr="003B5F2A" w:rsidRDefault="002A788C" w:rsidP="003B5F2A">
            <w:pPr>
              <w:autoSpaceDE w:val="0"/>
              <w:autoSpaceDN w:val="0"/>
              <w:adjustRightInd w:val="0"/>
              <w:jc w:val="both"/>
              <w:rPr>
                <w:lang w:val="sr-Latn-BA"/>
              </w:rPr>
            </w:pPr>
            <w:r w:rsidRPr="003B5F2A">
              <w:rPr>
                <w:lang w:val="sr-Latn-BA"/>
              </w:rPr>
              <w:t>BMB-95 EN 228</w:t>
            </w:r>
          </w:p>
        </w:tc>
        <w:tc>
          <w:tcPr>
            <w:tcW w:w="1090" w:type="dxa"/>
          </w:tcPr>
          <w:p w:rsidR="002A788C" w:rsidRPr="003B5F2A" w:rsidRDefault="002A788C" w:rsidP="003B5F2A">
            <w:pPr>
              <w:autoSpaceDE w:val="0"/>
              <w:autoSpaceDN w:val="0"/>
              <w:adjustRightInd w:val="0"/>
              <w:jc w:val="both"/>
              <w:rPr>
                <w:lang w:val="sr-Latn-BA"/>
              </w:rPr>
            </w:pPr>
            <w:r w:rsidRPr="003B5F2A">
              <w:rPr>
                <w:lang w:val="sr-Latn-BA"/>
              </w:rPr>
              <w:t>2.500   litara</w:t>
            </w:r>
          </w:p>
        </w:tc>
        <w:tc>
          <w:tcPr>
            <w:tcW w:w="992" w:type="dxa"/>
          </w:tcPr>
          <w:p w:rsidR="002A788C" w:rsidRPr="003B5F2A" w:rsidRDefault="002A788C" w:rsidP="003B5F2A">
            <w:pPr>
              <w:autoSpaceDE w:val="0"/>
              <w:autoSpaceDN w:val="0"/>
              <w:adjustRightInd w:val="0"/>
              <w:jc w:val="both"/>
              <w:rPr>
                <w:lang w:val="sr-Latn-BA"/>
              </w:rPr>
            </w:pPr>
          </w:p>
        </w:tc>
        <w:tc>
          <w:tcPr>
            <w:tcW w:w="1175" w:type="dxa"/>
          </w:tcPr>
          <w:p w:rsidR="002A788C" w:rsidRPr="003B5F2A" w:rsidRDefault="002A788C" w:rsidP="003B5F2A">
            <w:pPr>
              <w:autoSpaceDE w:val="0"/>
              <w:autoSpaceDN w:val="0"/>
              <w:adjustRightInd w:val="0"/>
              <w:jc w:val="both"/>
              <w:rPr>
                <w:lang w:val="sr-Latn-BA"/>
              </w:rPr>
            </w:pPr>
          </w:p>
        </w:tc>
        <w:tc>
          <w:tcPr>
            <w:tcW w:w="1235" w:type="dxa"/>
          </w:tcPr>
          <w:p w:rsidR="002A788C" w:rsidRPr="003B5F2A" w:rsidRDefault="002A788C" w:rsidP="003B5F2A">
            <w:pPr>
              <w:autoSpaceDE w:val="0"/>
              <w:autoSpaceDN w:val="0"/>
              <w:adjustRightInd w:val="0"/>
              <w:jc w:val="both"/>
              <w:rPr>
                <w:lang w:val="sr-Latn-BA"/>
              </w:rPr>
            </w:pPr>
          </w:p>
        </w:tc>
        <w:tc>
          <w:tcPr>
            <w:tcW w:w="992" w:type="dxa"/>
          </w:tcPr>
          <w:p w:rsidR="002A788C" w:rsidRPr="003B5F2A" w:rsidRDefault="002A788C" w:rsidP="003B5F2A">
            <w:pPr>
              <w:autoSpaceDE w:val="0"/>
              <w:autoSpaceDN w:val="0"/>
              <w:adjustRightInd w:val="0"/>
              <w:jc w:val="both"/>
              <w:rPr>
                <w:lang w:val="sr-Latn-BA"/>
              </w:rPr>
            </w:pPr>
          </w:p>
        </w:tc>
        <w:tc>
          <w:tcPr>
            <w:tcW w:w="1843" w:type="dxa"/>
          </w:tcPr>
          <w:p w:rsidR="002A788C" w:rsidRPr="003B5F2A" w:rsidRDefault="002A788C" w:rsidP="003B5F2A">
            <w:pPr>
              <w:autoSpaceDE w:val="0"/>
              <w:autoSpaceDN w:val="0"/>
              <w:adjustRightInd w:val="0"/>
              <w:jc w:val="both"/>
              <w:rPr>
                <w:lang w:val="sr-Latn-BA"/>
              </w:rPr>
            </w:pPr>
          </w:p>
        </w:tc>
      </w:tr>
      <w:tr w:rsidR="002A788C" w:rsidRPr="003B5F2A" w:rsidTr="003B5F2A">
        <w:tc>
          <w:tcPr>
            <w:tcW w:w="914" w:type="dxa"/>
          </w:tcPr>
          <w:p w:rsidR="002A788C" w:rsidRPr="003B5F2A" w:rsidRDefault="002A788C" w:rsidP="003B5F2A">
            <w:pPr>
              <w:numPr>
                <w:ilvl w:val="0"/>
                <w:numId w:val="43"/>
              </w:numPr>
              <w:autoSpaceDE w:val="0"/>
              <w:autoSpaceDN w:val="0"/>
              <w:adjustRightInd w:val="0"/>
              <w:spacing w:after="0" w:line="240" w:lineRule="auto"/>
              <w:jc w:val="both"/>
              <w:rPr>
                <w:lang w:val="sr-Latn-BA"/>
              </w:rPr>
            </w:pPr>
          </w:p>
        </w:tc>
        <w:tc>
          <w:tcPr>
            <w:tcW w:w="1790" w:type="dxa"/>
          </w:tcPr>
          <w:p w:rsidR="002A788C" w:rsidRPr="003B5F2A" w:rsidRDefault="002A788C" w:rsidP="003B5F2A">
            <w:pPr>
              <w:autoSpaceDE w:val="0"/>
              <w:autoSpaceDN w:val="0"/>
              <w:adjustRightInd w:val="0"/>
              <w:jc w:val="both"/>
              <w:rPr>
                <w:lang w:val="sr-Latn-BA"/>
              </w:rPr>
            </w:pPr>
            <w:r w:rsidRPr="003B5F2A">
              <w:rPr>
                <w:lang w:val="sr-Latn-BA"/>
              </w:rPr>
              <w:t>Dizel   EUD 5 EN 590</w:t>
            </w:r>
          </w:p>
          <w:p w:rsidR="002A788C" w:rsidRPr="003B5F2A" w:rsidRDefault="002A788C" w:rsidP="003B5F2A">
            <w:pPr>
              <w:autoSpaceDE w:val="0"/>
              <w:autoSpaceDN w:val="0"/>
              <w:adjustRightInd w:val="0"/>
              <w:jc w:val="both"/>
              <w:rPr>
                <w:lang w:val="sr-Latn-BA"/>
              </w:rPr>
            </w:pPr>
          </w:p>
        </w:tc>
        <w:tc>
          <w:tcPr>
            <w:tcW w:w="1090" w:type="dxa"/>
            <w:tcBorders>
              <w:bottom w:val="single" w:sz="4" w:space="0" w:color="auto"/>
            </w:tcBorders>
          </w:tcPr>
          <w:p w:rsidR="002A788C" w:rsidRPr="003B5F2A" w:rsidRDefault="002A788C" w:rsidP="003B5F2A">
            <w:pPr>
              <w:autoSpaceDE w:val="0"/>
              <w:autoSpaceDN w:val="0"/>
              <w:adjustRightInd w:val="0"/>
              <w:jc w:val="both"/>
              <w:rPr>
                <w:lang w:val="sr-Latn-BA"/>
              </w:rPr>
            </w:pPr>
            <w:r w:rsidRPr="003B5F2A">
              <w:rPr>
                <w:lang w:val="sr-Latn-BA"/>
              </w:rPr>
              <w:t>5.000  litara</w:t>
            </w:r>
          </w:p>
        </w:tc>
        <w:tc>
          <w:tcPr>
            <w:tcW w:w="992" w:type="dxa"/>
            <w:tcBorders>
              <w:bottom w:val="single" w:sz="4" w:space="0" w:color="auto"/>
            </w:tcBorders>
          </w:tcPr>
          <w:p w:rsidR="002A788C" w:rsidRPr="003B5F2A" w:rsidRDefault="002A788C" w:rsidP="003B5F2A">
            <w:pPr>
              <w:autoSpaceDE w:val="0"/>
              <w:autoSpaceDN w:val="0"/>
              <w:adjustRightInd w:val="0"/>
              <w:jc w:val="both"/>
              <w:rPr>
                <w:lang w:val="sr-Latn-BA"/>
              </w:rPr>
            </w:pPr>
          </w:p>
        </w:tc>
        <w:tc>
          <w:tcPr>
            <w:tcW w:w="1175" w:type="dxa"/>
            <w:tcBorders>
              <w:bottom w:val="single" w:sz="4" w:space="0" w:color="auto"/>
            </w:tcBorders>
          </w:tcPr>
          <w:p w:rsidR="002A788C" w:rsidRPr="003B5F2A" w:rsidRDefault="002A788C" w:rsidP="003B5F2A">
            <w:pPr>
              <w:autoSpaceDE w:val="0"/>
              <w:autoSpaceDN w:val="0"/>
              <w:adjustRightInd w:val="0"/>
              <w:jc w:val="both"/>
              <w:rPr>
                <w:lang w:val="sr-Latn-BA"/>
              </w:rPr>
            </w:pPr>
          </w:p>
        </w:tc>
        <w:tc>
          <w:tcPr>
            <w:tcW w:w="1235" w:type="dxa"/>
            <w:tcBorders>
              <w:bottom w:val="single" w:sz="4" w:space="0" w:color="auto"/>
            </w:tcBorders>
          </w:tcPr>
          <w:p w:rsidR="002A788C" w:rsidRPr="003B5F2A" w:rsidRDefault="002A788C" w:rsidP="003B5F2A">
            <w:pPr>
              <w:autoSpaceDE w:val="0"/>
              <w:autoSpaceDN w:val="0"/>
              <w:adjustRightInd w:val="0"/>
              <w:jc w:val="both"/>
              <w:rPr>
                <w:lang w:val="sr-Latn-BA"/>
              </w:rPr>
            </w:pPr>
          </w:p>
        </w:tc>
        <w:tc>
          <w:tcPr>
            <w:tcW w:w="992" w:type="dxa"/>
            <w:tcBorders>
              <w:bottom w:val="single" w:sz="4" w:space="0" w:color="auto"/>
            </w:tcBorders>
          </w:tcPr>
          <w:p w:rsidR="002A788C" w:rsidRPr="003B5F2A" w:rsidRDefault="002A788C" w:rsidP="003B5F2A">
            <w:pPr>
              <w:autoSpaceDE w:val="0"/>
              <w:autoSpaceDN w:val="0"/>
              <w:adjustRightInd w:val="0"/>
              <w:jc w:val="both"/>
              <w:rPr>
                <w:lang w:val="sr-Latn-BA"/>
              </w:rPr>
            </w:pPr>
          </w:p>
        </w:tc>
        <w:tc>
          <w:tcPr>
            <w:tcW w:w="1843" w:type="dxa"/>
          </w:tcPr>
          <w:p w:rsidR="002A788C" w:rsidRPr="003B5F2A" w:rsidRDefault="002A788C" w:rsidP="003B5F2A">
            <w:pPr>
              <w:autoSpaceDE w:val="0"/>
              <w:autoSpaceDN w:val="0"/>
              <w:adjustRightInd w:val="0"/>
              <w:jc w:val="both"/>
              <w:rPr>
                <w:lang w:val="sr-Latn-BA"/>
              </w:rPr>
            </w:pPr>
          </w:p>
        </w:tc>
      </w:tr>
      <w:tr w:rsidR="002A788C" w:rsidRPr="003B5F2A" w:rsidTr="003B5F2A">
        <w:tc>
          <w:tcPr>
            <w:tcW w:w="914" w:type="dxa"/>
          </w:tcPr>
          <w:p w:rsidR="002A788C" w:rsidRPr="003B5F2A" w:rsidRDefault="002A788C" w:rsidP="003B5F2A">
            <w:pPr>
              <w:numPr>
                <w:ilvl w:val="0"/>
                <w:numId w:val="43"/>
              </w:numPr>
              <w:autoSpaceDE w:val="0"/>
              <w:autoSpaceDN w:val="0"/>
              <w:adjustRightInd w:val="0"/>
              <w:spacing w:after="0" w:line="240" w:lineRule="auto"/>
              <w:jc w:val="both"/>
              <w:rPr>
                <w:lang w:val="sr-Latn-BA"/>
              </w:rPr>
            </w:pPr>
          </w:p>
        </w:tc>
        <w:tc>
          <w:tcPr>
            <w:tcW w:w="1790" w:type="dxa"/>
            <w:tcBorders>
              <w:right w:val="single" w:sz="4" w:space="0" w:color="auto"/>
            </w:tcBorders>
          </w:tcPr>
          <w:p w:rsidR="002A788C" w:rsidRPr="003B5F2A" w:rsidRDefault="002A788C" w:rsidP="003B5F2A">
            <w:pPr>
              <w:autoSpaceDE w:val="0"/>
              <w:autoSpaceDN w:val="0"/>
              <w:adjustRightInd w:val="0"/>
              <w:jc w:val="both"/>
              <w:rPr>
                <w:lang w:val="sr-Latn-BA"/>
              </w:rPr>
            </w:pPr>
          </w:p>
          <w:p w:rsidR="002A788C" w:rsidRPr="003B5F2A" w:rsidRDefault="002A788C" w:rsidP="003B5F2A">
            <w:pPr>
              <w:autoSpaceDE w:val="0"/>
              <w:autoSpaceDN w:val="0"/>
              <w:adjustRightInd w:val="0"/>
              <w:jc w:val="both"/>
              <w:rPr>
                <w:b/>
                <w:lang w:val="sr-Latn-BA"/>
              </w:rPr>
            </w:pPr>
            <w:r w:rsidRPr="003B5F2A">
              <w:rPr>
                <w:b/>
                <w:lang w:val="sr-Latn-BA"/>
              </w:rPr>
              <w:t>UKUPNO</w:t>
            </w:r>
          </w:p>
        </w:tc>
        <w:tc>
          <w:tcPr>
            <w:tcW w:w="1090" w:type="dxa"/>
            <w:tcBorders>
              <w:top w:val="single" w:sz="4" w:space="0" w:color="auto"/>
              <w:left w:val="single" w:sz="4" w:space="0" w:color="auto"/>
              <w:bottom w:val="single" w:sz="4" w:space="0" w:color="auto"/>
              <w:right w:val="nil"/>
            </w:tcBorders>
          </w:tcPr>
          <w:p w:rsidR="002A788C" w:rsidRPr="003B5F2A" w:rsidRDefault="002A788C" w:rsidP="003B5F2A">
            <w:pPr>
              <w:autoSpaceDE w:val="0"/>
              <w:autoSpaceDN w:val="0"/>
              <w:adjustRightInd w:val="0"/>
              <w:jc w:val="both"/>
              <w:rPr>
                <w:lang w:val="sr-Latn-BA"/>
              </w:rPr>
            </w:pPr>
          </w:p>
        </w:tc>
        <w:tc>
          <w:tcPr>
            <w:tcW w:w="992" w:type="dxa"/>
            <w:tcBorders>
              <w:top w:val="single" w:sz="4" w:space="0" w:color="auto"/>
              <w:left w:val="nil"/>
              <w:bottom w:val="single" w:sz="4" w:space="0" w:color="auto"/>
              <w:right w:val="nil"/>
            </w:tcBorders>
          </w:tcPr>
          <w:p w:rsidR="002A788C" w:rsidRPr="003B5F2A" w:rsidRDefault="002A788C" w:rsidP="003B5F2A">
            <w:pPr>
              <w:autoSpaceDE w:val="0"/>
              <w:autoSpaceDN w:val="0"/>
              <w:adjustRightInd w:val="0"/>
              <w:jc w:val="both"/>
              <w:rPr>
                <w:lang w:val="sr-Latn-BA"/>
              </w:rPr>
            </w:pPr>
          </w:p>
        </w:tc>
        <w:tc>
          <w:tcPr>
            <w:tcW w:w="1175" w:type="dxa"/>
            <w:tcBorders>
              <w:top w:val="single" w:sz="4" w:space="0" w:color="auto"/>
              <w:left w:val="nil"/>
              <w:bottom w:val="single" w:sz="4" w:space="0" w:color="auto"/>
              <w:right w:val="nil"/>
            </w:tcBorders>
          </w:tcPr>
          <w:p w:rsidR="002A788C" w:rsidRPr="003B5F2A" w:rsidRDefault="002A788C" w:rsidP="003B5F2A">
            <w:pPr>
              <w:autoSpaceDE w:val="0"/>
              <w:autoSpaceDN w:val="0"/>
              <w:adjustRightInd w:val="0"/>
              <w:jc w:val="both"/>
              <w:rPr>
                <w:lang w:val="sr-Latn-BA"/>
              </w:rPr>
            </w:pPr>
          </w:p>
        </w:tc>
        <w:tc>
          <w:tcPr>
            <w:tcW w:w="1235" w:type="dxa"/>
            <w:tcBorders>
              <w:top w:val="single" w:sz="4" w:space="0" w:color="auto"/>
              <w:left w:val="nil"/>
              <w:bottom w:val="single" w:sz="4" w:space="0" w:color="auto"/>
              <w:right w:val="nil"/>
            </w:tcBorders>
          </w:tcPr>
          <w:p w:rsidR="002A788C" w:rsidRPr="003B5F2A" w:rsidRDefault="002A788C" w:rsidP="003B5F2A">
            <w:pPr>
              <w:autoSpaceDE w:val="0"/>
              <w:autoSpaceDN w:val="0"/>
              <w:adjustRightInd w:val="0"/>
              <w:jc w:val="both"/>
              <w:rPr>
                <w:lang w:val="sr-Latn-BA"/>
              </w:rPr>
            </w:pPr>
          </w:p>
        </w:tc>
        <w:tc>
          <w:tcPr>
            <w:tcW w:w="992" w:type="dxa"/>
            <w:tcBorders>
              <w:top w:val="single" w:sz="4" w:space="0" w:color="auto"/>
              <w:left w:val="nil"/>
              <w:bottom w:val="single" w:sz="4" w:space="0" w:color="auto"/>
              <w:right w:val="single" w:sz="4" w:space="0" w:color="auto"/>
            </w:tcBorders>
          </w:tcPr>
          <w:p w:rsidR="002A788C" w:rsidRPr="003B5F2A" w:rsidRDefault="002A788C" w:rsidP="003B5F2A">
            <w:pPr>
              <w:autoSpaceDE w:val="0"/>
              <w:autoSpaceDN w:val="0"/>
              <w:adjustRightInd w:val="0"/>
              <w:jc w:val="both"/>
              <w:rPr>
                <w:lang w:val="sr-Latn-BA"/>
              </w:rPr>
            </w:pPr>
          </w:p>
        </w:tc>
        <w:tc>
          <w:tcPr>
            <w:tcW w:w="1843" w:type="dxa"/>
            <w:tcBorders>
              <w:left w:val="single" w:sz="4" w:space="0" w:color="auto"/>
            </w:tcBorders>
          </w:tcPr>
          <w:p w:rsidR="002A788C" w:rsidRPr="003B5F2A" w:rsidRDefault="002A788C" w:rsidP="003B5F2A">
            <w:pPr>
              <w:autoSpaceDE w:val="0"/>
              <w:autoSpaceDN w:val="0"/>
              <w:adjustRightInd w:val="0"/>
              <w:jc w:val="both"/>
              <w:rPr>
                <w:lang w:val="sr-Latn-BA"/>
              </w:rPr>
            </w:pPr>
          </w:p>
        </w:tc>
      </w:tr>
    </w:tbl>
    <w:p w:rsidR="002A788C" w:rsidRPr="003B5F2A" w:rsidRDefault="002A788C" w:rsidP="002A788C">
      <w:pPr>
        <w:spacing w:after="5" w:line="464" w:lineRule="auto"/>
        <w:ind w:left="-5" w:right="3529" w:hanging="10"/>
        <w:jc w:val="both"/>
        <w:rPr>
          <w:rFonts w:ascii="Times New Roman" w:eastAsia="Times New Roman" w:hAnsi="Times New Roman" w:cs="Times New Roman"/>
          <w:color w:val="000000"/>
          <w:sz w:val="24"/>
          <w:lang w:val="sr-Latn-BA"/>
        </w:rPr>
      </w:pPr>
    </w:p>
    <w:p w:rsidR="002A788C" w:rsidRPr="003B5F2A" w:rsidRDefault="002A788C" w:rsidP="002A788C">
      <w:pPr>
        <w:numPr>
          <w:ilvl w:val="0"/>
          <w:numId w:val="21"/>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Cijene moraju biti izražene u KM. Za svaku stavku u ponudi mora se navesti cijena. </w:t>
      </w:r>
    </w:p>
    <w:p w:rsidR="002A788C" w:rsidRPr="003B5F2A" w:rsidRDefault="002A788C" w:rsidP="002A788C">
      <w:pPr>
        <w:numPr>
          <w:ilvl w:val="0"/>
          <w:numId w:val="21"/>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Cijena ponude se iskazuje bez P</w:t>
      </w:r>
      <w:r w:rsidR="00BE4648" w:rsidRPr="003B5F2A">
        <w:rPr>
          <w:rFonts w:ascii="Times New Roman" w:eastAsia="Times New Roman" w:hAnsi="Times New Roman" w:cs="Times New Roman"/>
          <w:color w:val="000000"/>
          <w:lang w:val="sr-Latn-BA"/>
        </w:rPr>
        <w:t>DV-a i sadrži sve naknade koje U</w:t>
      </w:r>
      <w:r w:rsidRPr="003B5F2A">
        <w:rPr>
          <w:rFonts w:ascii="Times New Roman" w:eastAsia="Times New Roman" w:hAnsi="Times New Roman" w:cs="Times New Roman"/>
          <w:color w:val="000000"/>
          <w:lang w:val="sr-Latn-BA"/>
        </w:rPr>
        <w:t>govorni organ treba platiti dobavljaču.  Ugovorni organ ne smije imati nikak</w:t>
      </w:r>
      <w:r w:rsidR="00D961E6" w:rsidRPr="003B5F2A">
        <w:rPr>
          <w:rFonts w:ascii="Times New Roman" w:eastAsia="Times New Roman" w:hAnsi="Times New Roman" w:cs="Times New Roman"/>
          <w:color w:val="000000"/>
          <w:lang w:val="sr-Latn-BA"/>
        </w:rPr>
        <w:t>v</w:t>
      </w:r>
      <w:r w:rsidRPr="003B5F2A">
        <w:rPr>
          <w:rFonts w:ascii="Times New Roman" w:eastAsia="Times New Roman" w:hAnsi="Times New Roman" w:cs="Times New Roman"/>
          <w:color w:val="000000"/>
          <w:lang w:val="sr-Latn-BA"/>
        </w:rPr>
        <w:t xml:space="preserve">e dodatne troškove osim onih koji su navedeni u ovom obrascu. </w:t>
      </w:r>
    </w:p>
    <w:p w:rsidR="002A788C" w:rsidRPr="003B5F2A" w:rsidRDefault="002A788C" w:rsidP="002A788C">
      <w:pPr>
        <w:numPr>
          <w:ilvl w:val="0"/>
          <w:numId w:val="21"/>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lastRenderedPageBreak/>
        <w:t xml:space="preserve">U slučaju razlika između jediničnih cijena i ukupnog iznosa, ispravka će se izvršiti u skladu sa jediničnim cijenama. </w:t>
      </w:r>
    </w:p>
    <w:p w:rsidR="002A788C" w:rsidRPr="00D512B7" w:rsidRDefault="002A788C" w:rsidP="00D961E6">
      <w:pPr>
        <w:numPr>
          <w:ilvl w:val="0"/>
          <w:numId w:val="21"/>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Jedinična cijena stavke se ne smatra računskom greškom, odnosno ne može se ispravljati. </w:t>
      </w: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Default="00D512B7" w:rsidP="00D512B7">
      <w:pPr>
        <w:spacing w:after="5" w:line="268" w:lineRule="auto"/>
        <w:ind w:right="91"/>
        <w:jc w:val="both"/>
        <w:rPr>
          <w:rFonts w:ascii="Times New Roman" w:eastAsia="Times New Roman" w:hAnsi="Times New Roman" w:cs="Times New Roman"/>
          <w:color w:val="000000"/>
          <w:lang w:val="sr-Latn-BA"/>
        </w:rPr>
      </w:pPr>
    </w:p>
    <w:p w:rsidR="00D512B7" w:rsidRPr="003B5F2A" w:rsidRDefault="00D512B7" w:rsidP="00D512B7">
      <w:pPr>
        <w:spacing w:after="5" w:line="268" w:lineRule="auto"/>
        <w:ind w:right="91"/>
        <w:jc w:val="both"/>
        <w:rPr>
          <w:rFonts w:ascii="Times New Roman" w:eastAsia="Times New Roman" w:hAnsi="Times New Roman" w:cs="Times New Roman"/>
          <w:color w:val="000000"/>
          <w:sz w:val="24"/>
          <w:lang w:val="sr-Latn-BA"/>
        </w:rPr>
      </w:pPr>
    </w:p>
    <w:p w:rsidR="002A788C" w:rsidRPr="003B5F2A" w:rsidRDefault="002A788C" w:rsidP="002A788C">
      <w:pPr>
        <w:keepNext/>
        <w:keepLines/>
        <w:spacing w:after="53" w:line="259" w:lineRule="auto"/>
        <w:ind w:left="-5" w:hanging="10"/>
        <w:outlineLvl w:val="1"/>
        <w:rPr>
          <w:rFonts w:ascii="Times New Roman" w:eastAsia="Times New Roman" w:hAnsi="Times New Roman" w:cs="Times New Roman"/>
          <w:b/>
          <w:color w:val="000000"/>
          <w:lang w:val="sr-Latn-BA"/>
        </w:rPr>
      </w:pPr>
      <w:r w:rsidRPr="003B5F2A">
        <w:rPr>
          <w:rFonts w:ascii="Times New Roman" w:eastAsia="Times New Roman" w:hAnsi="Times New Roman" w:cs="Times New Roman"/>
          <w:b/>
          <w:color w:val="000000"/>
          <w:lang w:val="sr-Latn-BA"/>
        </w:rPr>
        <w:lastRenderedPageBreak/>
        <w:t>ANEKS  III</w:t>
      </w:r>
    </w:p>
    <w:p w:rsidR="002A788C" w:rsidRPr="003B5F2A" w:rsidRDefault="002A788C" w:rsidP="002A788C">
      <w:pPr>
        <w:keepNext/>
        <w:keepLines/>
        <w:spacing w:after="53" w:line="259" w:lineRule="auto"/>
        <w:ind w:left="-5" w:hanging="10"/>
        <w:outlineLvl w:val="1"/>
        <w:rPr>
          <w:rFonts w:ascii="Times New Roman" w:eastAsia="Times New Roman" w:hAnsi="Times New Roman" w:cs="Times New Roman"/>
          <w:b/>
          <w:color w:val="000000"/>
          <w:lang w:val="sr-Latn-BA"/>
        </w:rPr>
      </w:pPr>
    </w:p>
    <w:p w:rsidR="002A788C" w:rsidRPr="003B5F2A" w:rsidRDefault="002A788C" w:rsidP="002A788C">
      <w:pPr>
        <w:keepNext/>
        <w:keepLines/>
        <w:spacing w:after="53" w:line="259" w:lineRule="auto"/>
        <w:ind w:left="-5" w:hanging="10"/>
        <w:outlineLvl w:val="1"/>
        <w:rPr>
          <w:rFonts w:ascii="Times New Roman" w:eastAsia="Times New Roman" w:hAnsi="Times New Roman" w:cs="Times New Roman"/>
          <w:b/>
          <w:color w:val="000000"/>
          <w:sz w:val="24"/>
          <w:lang w:val="sr-Latn-BA"/>
        </w:rPr>
      </w:pPr>
      <w:r w:rsidRPr="003B5F2A">
        <w:rPr>
          <w:rFonts w:ascii="Times New Roman" w:eastAsia="Times New Roman" w:hAnsi="Times New Roman" w:cs="Times New Roman"/>
          <w:b/>
          <w:color w:val="000000"/>
          <w:lang w:val="sr-Latn-BA"/>
        </w:rPr>
        <w:t xml:space="preserve">Izjava o ispunjenosti uslova iz člana 45. stav (1) tačaka od a) do d) Zakona o javnim nabavkama BiH („Službeni glasnik BiH“ broj: 39/14) </w:t>
      </w:r>
    </w:p>
    <w:p w:rsidR="002A788C" w:rsidRPr="003B5F2A" w:rsidRDefault="002A788C" w:rsidP="002A788C">
      <w:pPr>
        <w:spacing w:after="16"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3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Ja, niže</w:t>
      </w:r>
      <w:r w:rsidR="00D961E6" w:rsidRPr="003B5F2A">
        <w:rPr>
          <w:rFonts w:ascii="Times New Roman" w:eastAsia="Times New Roman" w:hAnsi="Times New Roman" w:cs="Times New Roman"/>
          <w:color w:val="000000"/>
          <w:lang w:val="sr-Latn-BA"/>
        </w:rPr>
        <w:t xml:space="preserve"> </w:t>
      </w:r>
      <w:r w:rsidRPr="003B5F2A">
        <w:rPr>
          <w:rFonts w:ascii="Times New Roman" w:eastAsia="Times New Roman" w:hAnsi="Times New Roman" w:cs="Times New Roman"/>
          <w:color w:val="000000"/>
          <w:lang w:val="sr-Latn-BA"/>
        </w:rPr>
        <w:t xml:space="preserv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2A788C" w:rsidRPr="003B5F2A" w:rsidRDefault="002A788C" w:rsidP="002A788C">
      <w:pPr>
        <w:tabs>
          <w:tab w:val="center" w:pos="1076"/>
          <w:tab w:val="center" w:pos="1846"/>
          <w:tab w:val="center" w:pos="2743"/>
          <w:tab w:val="center" w:pos="4179"/>
          <w:tab w:val="center" w:pos="5513"/>
          <w:tab w:val="center" w:pos="6469"/>
          <w:tab w:val="center" w:pos="7605"/>
          <w:tab w:val="right" w:pos="9074"/>
        </w:tabs>
        <w:spacing w:after="36" w:line="268" w:lineRule="auto"/>
        <w:ind w:left="-15"/>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(Ulica </w:t>
      </w:r>
      <w:r w:rsidRPr="003B5F2A">
        <w:rPr>
          <w:rFonts w:ascii="Times New Roman" w:eastAsia="Times New Roman" w:hAnsi="Times New Roman" w:cs="Times New Roman"/>
          <w:color w:val="000000"/>
          <w:lang w:val="sr-Latn-BA"/>
        </w:rPr>
        <w:tab/>
        <w:t xml:space="preserve">i </w:t>
      </w:r>
      <w:r w:rsidRPr="003B5F2A">
        <w:rPr>
          <w:rFonts w:ascii="Times New Roman" w:eastAsia="Times New Roman" w:hAnsi="Times New Roman" w:cs="Times New Roman"/>
          <w:color w:val="000000"/>
          <w:lang w:val="sr-Latn-BA"/>
        </w:rPr>
        <w:tab/>
        <w:t xml:space="preserve">broj), </w:t>
      </w:r>
      <w:r w:rsidRPr="003B5F2A">
        <w:rPr>
          <w:rFonts w:ascii="Times New Roman" w:eastAsia="Times New Roman" w:hAnsi="Times New Roman" w:cs="Times New Roman"/>
          <w:color w:val="000000"/>
          <w:lang w:val="sr-Latn-BA"/>
        </w:rPr>
        <w:tab/>
        <w:t xml:space="preserve">kao </w:t>
      </w:r>
      <w:r w:rsidRPr="003B5F2A">
        <w:rPr>
          <w:rFonts w:ascii="Times New Roman" w:eastAsia="Times New Roman" w:hAnsi="Times New Roman" w:cs="Times New Roman"/>
          <w:color w:val="000000"/>
          <w:lang w:val="sr-Latn-BA"/>
        </w:rPr>
        <w:tab/>
        <w:t xml:space="preserve">kandidat/ponuđač </w:t>
      </w:r>
      <w:r w:rsidRPr="003B5F2A">
        <w:rPr>
          <w:rFonts w:ascii="Times New Roman" w:eastAsia="Times New Roman" w:hAnsi="Times New Roman" w:cs="Times New Roman"/>
          <w:color w:val="000000"/>
          <w:lang w:val="sr-Latn-BA"/>
        </w:rPr>
        <w:tab/>
        <w:t xml:space="preserve">u </w:t>
      </w:r>
      <w:r w:rsidRPr="003B5F2A">
        <w:rPr>
          <w:rFonts w:ascii="Times New Roman" w:eastAsia="Times New Roman" w:hAnsi="Times New Roman" w:cs="Times New Roman"/>
          <w:color w:val="000000"/>
          <w:lang w:val="sr-Latn-BA"/>
        </w:rPr>
        <w:tab/>
        <w:t xml:space="preserve">postupku </w:t>
      </w:r>
      <w:r w:rsidRPr="003B5F2A">
        <w:rPr>
          <w:rFonts w:ascii="Times New Roman" w:eastAsia="Times New Roman" w:hAnsi="Times New Roman" w:cs="Times New Roman"/>
          <w:color w:val="000000"/>
          <w:lang w:val="sr-Latn-BA"/>
        </w:rPr>
        <w:tab/>
        <w:t xml:space="preserve">javne </w:t>
      </w:r>
      <w:r w:rsidRPr="003B5F2A">
        <w:rPr>
          <w:rFonts w:ascii="Times New Roman" w:eastAsia="Times New Roman" w:hAnsi="Times New Roman" w:cs="Times New Roman"/>
          <w:color w:val="000000"/>
          <w:lang w:val="sr-Latn-BA"/>
        </w:rPr>
        <w:tab/>
        <w:t xml:space="preserve">nabavke </w:t>
      </w:r>
    </w:p>
    <w:p w:rsidR="002A788C" w:rsidRPr="003B5F2A" w:rsidRDefault="002A788C" w:rsidP="002A788C">
      <w:pPr>
        <w:spacing w:after="27"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________________________________________ (Navesti tačan naziv i vrstu postupka j</w:t>
      </w:r>
      <w:r w:rsidR="00BE4648" w:rsidRPr="003B5F2A">
        <w:rPr>
          <w:rFonts w:ascii="Times New Roman" w:eastAsia="Times New Roman" w:hAnsi="Times New Roman" w:cs="Times New Roman"/>
          <w:color w:val="000000"/>
          <w:lang w:val="sr-Latn-BA"/>
        </w:rPr>
        <w:t>avne nabavke), a kojeg provodi U</w:t>
      </w:r>
      <w:r w:rsidRPr="003B5F2A">
        <w:rPr>
          <w:rFonts w:ascii="Times New Roman" w:eastAsia="Times New Roman" w:hAnsi="Times New Roman" w:cs="Times New Roman"/>
          <w:color w:val="000000"/>
          <w:lang w:val="sr-Latn-BA"/>
        </w:rPr>
        <w:t xml:space="preserve">govorni organ  ________________________________________ (Navesti tačan naziv ugovornog organa), za koje je objavljeno obavještenje o javnoj nabavci (ako je objavljeno obavještenje) broj: ____________________ u „Službenom glasniku BiH“ broj: </w:t>
      </w:r>
    </w:p>
    <w:p w:rsidR="002A788C" w:rsidRPr="003B5F2A" w:rsidRDefault="002A788C" w:rsidP="002A788C">
      <w:pPr>
        <w:spacing w:after="5" w:line="31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____________________, a u skladu sa članom 45. stavovima (1) i (4) </w:t>
      </w:r>
      <w:r w:rsidRPr="003B5F2A">
        <w:rPr>
          <w:rFonts w:ascii="Times New Roman" w:eastAsia="Times New Roman" w:hAnsi="Times New Roman" w:cs="Times New Roman"/>
          <w:b/>
          <w:color w:val="000000"/>
          <w:lang w:val="sr-Latn-BA"/>
        </w:rPr>
        <w:t xml:space="preserve">pod punom materijalnom i kaznenom odgovornošću </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16"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spacing w:after="3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b/>
          <w:color w:val="000000"/>
          <w:lang w:val="sr-Latn-BA"/>
        </w:rPr>
        <w:t xml:space="preserve"> </w:t>
      </w:r>
    </w:p>
    <w:p w:rsidR="002A788C" w:rsidRPr="003B5F2A" w:rsidRDefault="002A788C" w:rsidP="002A788C">
      <w:pPr>
        <w:keepNext/>
        <w:keepLines/>
        <w:spacing w:after="0" w:line="259" w:lineRule="auto"/>
        <w:ind w:left="10" w:right="3" w:hanging="10"/>
        <w:jc w:val="center"/>
        <w:outlineLvl w:val="1"/>
        <w:rPr>
          <w:rFonts w:ascii="Times New Roman" w:eastAsia="Times New Roman" w:hAnsi="Times New Roman" w:cs="Times New Roman"/>
          <w:b/>
          <w:color w:val="000000"/>
          <w:sz w:val="24"/>
          <w:lang w:val="sr-Latn-BA"/>
        </w:rPr>
      </w:pPr>
      <w:r w:rsidRPr="003B5F2A">
        <w:rPr>
          <w:rFonts w:ascii="Times New Roman" w:eastAsia="Times New Roman" w:hAnsi="Times New Roman" w:cs="Times New Roman"/>
          <w:b/>
          <w:color w:val="000000"/>
          <w:sz w:val="24"/>
          <w:lang w:val="sr-Latn-BA"/>
        </w:rPr>
        <w:t>IZJAVLJUJEM</w:t>
      </w:r>
      <w:r w:rsidRPr="003B5F2A">
        <w:rPr>
          <w:rFonts w:ascii="Times New Roman" w:eastAsia="Times New Roman" w:hAnsi="Times New Roman" w:cs="Times New Roman"/>
          <w:color w:val="000000"/>
          <w:sz w:val="24"/>
          <w:lang w:val="sr-Latn-BA"/>
        </w:rPr>
        <w:t xml:space="preserve"> </w:t>
      </w:r>
    </w:p>
    <w:p w:rsidR="002A788C" w:rsidRPr="003B5F2A" w:rsidRDefault="002A788C" w:rsidP="002A788C">
      <w:pPr>
        <w:spacing w:after="1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25"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Kandidat/ponuđač ____________________ u navedenom postupku javne nabavke, kojeg predstavljam, nije: </w:t>
      </w:r>
    </w:p>
    <w:p w:rsidR="002A788C" w:rsidRPr="003B5F2A" w:rsidRDefault="002A788C" w:rsidP="002A788C">
      <w:pPr>
        <w:spacing w:after="24" w:line="259" w:lineRule="auto"/>
        <w:ind w:left="72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numPr>
          <w:ilvl w:val="0"/>
          <w:numId w:val="22"/>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Pravosnažnom sudskom presudom u kaznenom postupku osuđen za kaznena djela organiziranog kriminala, korupcije, prevare ili pranja novca u skladu s važećim propisima u BiH i</w:t>
      </w:r>
      <w:r w:rsidR="00D961E6" w:rsidRPr="003B5F2A">
        <w:rPr>
          <w:rFonts w:ascii="Times New Roman" w:eastAsia="Times New Roman" w:hAnsi="Times New Roman" w:cs="Times New Roman"/>
          <w:color w:val="000000"/>
          <w:lang w:val="sr-Latn-BA"/>
        </w:rPr>
        <w:t>li zemlji u kojoj je registrovan</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39" w:line="259" w:lineRule="auto"/>
        <w:ind w:left="72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numPr>
          <w:ilvl w:val="0"/>
          <w:numId w:val="22"/>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Pod stečajem ili je predmetom stečajnog postupka ili je pak predmetom postupka likvidacije; </w:t>
      </w:r>
    </w:p>
    <w:p w:rsidR="002A788C" w:rsidRPr="003B5F2A" w:rsidRDefault="002A788C" w:rsidP="002A788C">
      <w:pPr>
        <w:spacing w:after="45" w:line="259" w:lineRule="auto"/>
        <w:ind w:left="72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numPr>
          <w:ilvl w:val="0"/>
          <w:numId w:val="22"/>
        </w:numPr>
        <w:spacing w:after="5"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Propustio ispuniti obaveze u vezi s plaćanjem penzionog i invalidskog osiguranja i zdravstvenog osiguranja u skladu s važećim propisima u BiH ili zemlji u kojoj je registr</w:t>
      </w:r>
      <w:r w:rsidR="00D961E6" w:rsidRPr="003B5F2A">
        <w:rPr>
          <w:rFonts w:ascii="Times New Roman" w:eastAsia="Times New Roman" w:hAnsi="Times New Roman" w:cs="Times New Roman"/>
          <w:color w:val="000000"/>
          <w:lang w:val="sr-Latn-BA"/>
        </w:rPr>
        <w:t>ovan</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43" w:line="259" w:lineRule="auto"/>
        <w:ind w:left="72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numPr>
          <w:ilvl w:val="0"/>
          <w:numId w:val="22"/>
        </w:numPr>
        <w:spacing w:after="28" w:line="268"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Propustio ispuniti obaveze u vezi s plaćanjem direktnih i indirektnih poreza u skladu s važećim propisima u BiH i</w:t>
      </w:r>
      <w:r w:rsidR="00D961E6" w:rsidRPr="003B5F2A">
        <w:rPr>
          <w:rFonts w:ascii="Times New Roman" w:eastAsia="Times New Roman" w:hAnsi="Times New Roman" w:cs="Times New Roman"/>
          <w:color w:val="000000"/>
          <w:lang w:val="sr-Latn-BA"/>
        </w:rPr>
        <w:t>li zemlji u kojoj je registrovan</w:t>
      </w: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0" w:line="259" w:lineRule="auto"/>
        <w:ind w:left="1080"/>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40"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U navedenom smislu sam upoznat sa obavezom kandidata/ponuđača da u slučaju dodjele ugovora dostavi dokumente iz člana 45. stav (2</w:t>
      </w:r>
      <w:r w:rsidR="00BE4648" w:rsidRPr="003B5F2A">
        <w:rPr>
          <w:rFonts w:ascii="Times New Roman" w:eastAsia="Times New Roman" w:hAnsi="Times New Roman" w:cs="Times New Roman"/>
          <w:color w:val="000000"/>
          <w:lang w:val="sr-Latn-BA"/>
        </w:rPr>
        <w:t>) tačke od a) do d) na zahtjev U</w:t>
      </w:r>
      <w:r w:rsidRPr="003B5F2A">
        <w:rPr>
          <w:rFonts w:ascii="Times New Roman" w:eastAsia="Times New Roman" w:hAnsi="Times New Roman" w:cs="Times New Roman"/>
          <w:color w:val="000000"/>
          <w:lang w:val="sr-Latn-BA"/>
        </w:rPr>
        <w:t>govorno</w:t>
      </w:r>
      <w:r w:rsidR="00BE4648" w:rsidRPr="003B5F2A">
        <w:rPr>
          <w:rFonts w:ascii="Times New Roman" w:eastAsia="Times New Roman" w:hAnsi="Times New Roman" w:cs="Times New Roman"/>
          <w:color w:val="000000"/>
          <w:lang w:val="sr-Latn-BA"/>
        </w:rPr>
        <w:t>g organa i u roku kojeg odredi U</w:t>
      </w:r>
      <w:r w:rsidRPr="003B5F2A">
        <w:rPr>
          <w:rFonts w:ascii="Times New Roman" w:eastAsia="Times New Roman" w:hAnsi="Times New Roman" w:cs="Times New Roman"/>
          <w:color w:val="000000"/>
          <w:lang w:val="sr-Latn-BA"/>
        </w:rPr>
        <w:t xml:space="preserve">govorni organ shodno članu 72. stav (3) tačka a). </w:t>
      </w:r>
    </w:p>
    <w:p w:rsidR="002A788C" w:rsidRPr="003B5F2A" w:rsidRDefault="002A788C" w:rsidP="002A788C">
      <w:pPr>
        <w:spacing w:after="16"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27"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lastRenderedPageBreak/>
        <w:t>Nadalje izjavljujem da sam svjestan da krivotvorenje službene isprave, odnosno upotreba neistinite službene ili poslovne isprave, knjige ili spisa u službi ili poslovanju kao da su istiniti predstavlja k</w:t>
      </w:r>
      <w:r w:rsidR="007E1F98" w:rsidRPr="003B5F2A">
        <w:rPr>
          <w:rFonts w:ascii="Times New Roman" w:eastAsia="Times New Roman" w:hAnsi="Times New Roman" w:cs="Times New Roman"/>
          <w:color w:val="000000"/>
          <w:lang w:val="sr-Latn-BA"/>
        </w:rPr>
        <w:t>rivično</w:t>
      </w:r>
      <w:r w:rsidRPr="003B5F2A">
        <w:rPr>
          <w:rFonts w:ascii="Times New Roman" w:eastAsia="Times New Roman" w:hAnsi="Times New Roman" w:cs="Times New Roman"/>
          <w:color w:val="000000"/>
          <w:lang w:val="sr-Latn-BA"/>
        </w:rPr>
        <w:t xml:space="preserve"> djelo predviđeno K</w:t>
      </w:r>
      <w:r w:rsidR="007E1F98" w:rsidRPr="003B5F2A">
        <w:rPr>
          <w:rFonts w:ascii="Times New Roman" w:eastAsia="Times New Roman" w:hAnsi="Times New Roman" w:cs="Times New Roman"/>
          <w:color w:val="000000"/>
          <w:lang w:val="sr-Latn-BA"/>
        </w:rPr>
        <w:t>rivičnim</w:t>
      </w:r>
      <w:r w:rsidRPr="003B5F2A">
        <w:rPr>
          <w:rFonts w:ascii="Times New Roman" w:eastAsia="Times New Roman" w:hAnsi="Times New Roman" w:cs="Times New Roman"/>
          <w:color w:val="000000"/>
          <w:lang w:val="sr-Latn-BA"/>
        </w:rPr>
        <w:t xml:space="preserve">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2A788C" w:rsidRPr="003B5F2A" w:rsidRDefault="002A788C" w:rsidP="002A788C">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D512B7" w:rsidP="002A788C">
      <w:pPr>
        <w:spacing w:after="5" w:line="268" w:lineRule="auto"/>
        <w:ind w:left="-5" w:hanging="10"/>
        <w:jc w:val="both"/>
        <w:rPr>
          <w:rFonts w:ascii="Times New Roman" w:eastAsia="Times New Roman" w:hAnsi="Times New Roman" w:cs="Times New Roman"/>
          <w:color w:val="000000"/>
          <w:sz w:val="24"/>
          <w:lang w:val="sr-Latn-BA"/>
        </w:rPr>
      </w:pPr>
      <w:r>
        <w:rPr>
          <w:rFonts w:ascii="Times New Roman" w:eastAsia="Times New Roman" w:hAnsi="Times New Roman" w:cs="Times New Roman"/>
          <w:color w:val="000000"/>
          <w:lang w:val="sr-Latn-BA"/>
        </w:rPr>
        <w:t>Takođe</w:t>
      </w:r>
      <w:r w:rsidR="002A788C" w:rsidRPr="003B5F2A">
        <w:rPr>
          <w:rFonts w:ascii="Times New Roman" w:eastAsia="Times New Roman" w:hAnsi="Times New Roman" w:cs="Times New Roman"/>
          <w:color w:val="000000"/>
          <w:lang w:val="sr-Latn-BA"/>
        </w:rPr>
        <w:t xml:space="preserve"> </w:t>
      </w:r>
      <w:r w:rsidR="00BE4648" w:rsidRPr="003B5F2A">
        <w:rPr>
          <w:rFonts w:ascii="Times New Roman" w:eastAsia="Times New Roman" w:hAnsi="Times New Roman" w:cs="Times New Roman"/>
          <w:color w:val="000000"/>
          <w:lang w:val="sr-Latn-BA"/>
        </w:rPr>
        <w:t>izjavljujem da sam svjestan da U</w:t>
      </w:r>
      <w:r w:rsidR="002A788C" w:rsidRPr="003B5F2A">
        <w:rPr>
          <w:rFonts w:ascii="Times New Roman" w:eastAsia="Times New Roman" w:hAnsi="Times New Roman" w:cs="Times New Roman"/>
          <w:color w:val="000000"/>
          <w:lang w:val="sr-Latn-BA"/>
        </w:rPr>
        <w:t xml:space="preserve">govorni organ koji provodi navedeni postupak javne nabavke shodno članu 45. stav (6) Zakona o javnim nabavkama BiH u slučaju sumnje u tačnost podataka datih putem ove izjave zadržava pravo provjere tačnosti iznesenih informacija kod nadležnih organa. </w:t>
      </w:r>
    </w:p>
    <w:p w:rsidR="002A788C" w:rsidRPr="003B5F2A" w:rsidRDefault="002A788C" w:rsidP="002A788C">
      <w:pPr>
        <w:spacing w:after="1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16"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Izjavu dao: </w:t>
      </w:r>
    </w:p>
    <w:p w:rsidR="002A788C" w:rsidRPr="003B5F2A" w:rsidRDefault="002A788C" w:rsidP="002A788C">
      <w:pPr>
        <w:spacing w:after="1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____________________ </w:t>
      </w:r>
    </w:p>
    <w:p w:rsidR="002A788C" w:rsidRPr="003B5F2A" w:rsidRDefault="002A788C" w:rsidP="002A788C">
      <w:pPr>
        <w:spacing w:after="1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Mjesto i datum davanja izjave: </w:t>
      </w:r>
    </w:p>
    <w:p w:rsidR="002A788C" w:rsidRPr="003B5F2A" w:rsidRDefault="002A788C" w:rsidP="002A788C">
      <w:pPr>
        <w:spacing w:after="1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____________________ </w:t>
      </w:r>
    </w:p>
    <w:p w:rsidR="002A788C" w:rsidRPr="003B5F2A" w:rsidRDefault="002A788C" w:rsidP="002A788C">
      <w:pPr>
        <w:spacing w:after="59"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spacing w:after="5" w:line="268"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Potpis i pečat nadležnog organa: </w:t>
      </w:r>
    </w:p>
    <w:p w:rsidR="002A788C" w:rsidRPr="003B5F2A" w:rsidRDefault="002A788C" w:rsidP="002A788C">
      <w:pPr>
        <w:spacing w:after="34"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 xml:space="preserve">____________________ </w:t>
      </w:r>
      <w:r w:rsidRPr="003B5F2A">
        <w:rPr>
          <w:rFonts w:ascii="Times New Roman" w:eastAsia="Times New Roman" w:hAnsi="Times New Roman" w:cs="Times New Roman"/>
          <w:color w:val="000000"/>
          <w:sz w:val="24"/>
          <w:lang w:val="sr-Latn-BA"/>
        </w:rPr>
        <w:tab/>
        <w:t xml:space="preserve"> </w:t>
      </w:r>
      <w:r w:rsidRPr="003B5F2A">
        <w:rPr>
          <w:rFonts w:ascii="Times New Roman" w:eastAsia="Times New Roman" w:hAnsi="Times New Roman" w:cs="Times New Roman"/>
          <w:color w:val="000000"/>
          <w:sz w:val="24"/>
          <w:lang w:val="sr-Latn-BA"/>
        </w:rPr>
        <w:tab/>
        <w:t xml:space="preserve">M.P. </w:t>
      </w:r>
    </w:p>
    <w:p w:rsidR="002A788C" w:rsidRPr="003B5F2A" w:rsidRDefault="002A788C" w:rsidP="002A788C">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 xml:space="preserve"> </w:t>
      </w:r>
    </w:p>
    <w:p w:rsidR="002A788C" w:rsidRPr="003B5F2A" w:rsidRDefault="002A788C" w:rsidP="002A788C">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 xml:space="preserve"> </w:t>
      </w:r>
    </w:p>
    <w:p w:rsidR="002A788C" w:rsidRPr="003B5F2A" w:rsidRDefault="002A788C" w:rsidP="002A788C">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 xml:space="preserve"> </w:t>
      </w:r>
    </w:p>
    <w:p w:rsidR="002A788C" w:rsidRPr="003B5F2A" w:rsidRDefault="002A788C" w:rsidP="002A788C">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 xml:space="preserve"> </w:t>
      </w:r>
    </w:p>
    <w:p w:rsidR="002A788C" w:rsidRPr="003B5F2A" w:rsidRDefault="00DA60F0" w:rsidP="002A788C">
      <w:pPr>
        <w:spacing w:after="0"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sz w:val="24"/>
          <w:lang w:val="sr-Latn-BA"/>
        </w:rPr>
        <w:t xml:space="preserve"> </w:t>
      </w:r>
    </w:p>
    <w:p w:rsidR="002A788C" w:rsidRPr="003B5F2A" w:rsidRDefault="002A788C"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D961E6" w:rsidRPr="003B5F2A" w:rsidRDefault="00D961E6" w:rsidP="002A788C">
      <w:pPr>
        <w:tabs>
          <w:tab w:val="center" w:pos="2832"/>
          <w:tab w:val="center" w:pos="3774"/>
        </w:tabs>
        <w:spacing w:after="5" w:line="250" w:lineRule="auto"/>
        <w:rPr>
          <w:rFonts w:ascii="Times New Roman" w:eastAsia="Times New Roman" w:hAnsi="Times New Roman" w:cs="Times New Roman"/>
          <w:color w:val="000000"/>
          <w:sz w:val="24"/>
          <w:lang w:val="sr-Latn-BA"/>
        </w:rPr>
      </w:pPr>
    </w:p>
    <w:p w:rsidR="002A788C" w:rsidRDefault="002A788C" w:rsidP="00D961E6">
      <w:pPr>
        <w:spacing w:after="0" w:line="240" w:lineRule="auto"/>
        <w:rPr>
          <w:rFonts w:ascii="Times New Roman" w:eastAsia="Times New Roman" w:hAnsi="Times New Roman" w:cs="Times New Roman"/>
          <w:b/>
          <w:color w:val="000000"/>
          <w:lang w:val="sr-Latn-BA"/>
        </w:rPr>
      </w:pPr>
      <w:r w:rsidRPr="003B5F2A">
        <w:rPr>
          <w:rFonts w:ascii="Times New Roman" w:eastAsia="Times New Roman" w:hAnsi="Times New Roman" w:cs="Times New Roman"/>
          <w:b/>
          <w:color w:val="000000"/>
          <w:lang w:val="sr-Latn-BA"/>
        </w:rPr>
        <w:lastRenderedPageBreak/>
        <w:t xml:space="preserve"> ANEKS IV</w:t>
      </w:r>
    </w:p>
    <w:p w:rsidR="00045D56" w:rsidRPr="003B5F2A" w:rsidRDefault="00045D56" w:rsidP="00D961E6">
      <w:pPr>
        <w:spacing w:after="0" w:line="240" w:lineRule="auto"/>
        <w:rPr>
          <w:rFonts w:ascii="Times New Roman" w:eastAsia="Times New Roman" w:hAnsi="Times New Roman" w:cs="Times New Roman"/>
          <w:color w:val="000000"/>
          <w:sz w:val="24"/>
          <w:lang w:val="sr-Latn-BA"/>
        </w:rPr>
      </w:pPr>
    </w:p>
    <w:p w:rsidR="002A788C" w:rsidRPr="003B5F2A" w:rsidRDefault="002A788C" w:rsidP="00D961E6">
      <w:pPr>
        <w:spacing w:after="0" w:line="240" w:lineRule="auto"/>
        <w:rPr>
          <w:rFonts w:ascii="Times New Roman" w:eastAsia="Times New Roman" w:hAnsi="Times New Roman" w:cs="Times New Roman"/>
          <w:b/>
          <w:color w:val="000000"/>
          <w:sz w:val="24"/>
          <w:lang w:val="sr-Latn-BA"/>
        </w:rPr>
      </w:pPr>
      <w:r w:rsidRPr="003B5F2A">
        <w:rPr>
          <w:rFonts w:ascii="Times New Roman" w:eastAsia="Times New Roman" w:hAnsi="Times New Roman" w:cs="Times New Roman"/>
          <w:b/>
          <w:color w:val="000000"/>
          <w:lang w:val="sr-Latn-BA"/>
        </w:rPr>
        <w:t xml:space="preserve"> </w:t>
      </w:r>
      <w:r w:rsidRPr="003B5F2A">
        <w:rPr>
          <w:rFonts w:ascii="Times New Roman" w:eastAsia="Times New Roman" w:hAnsi="Times New Roman" w:cs="Times New Roman"/>
          <w:b/>
          <w:color w:val="000000"/>
          <w:sz w:val="24"/>
          <w:lang w:val="sr-Latn-BA"/>
        </w:rPr>
        <w:t>PISMENA IZJAVA IZ ČLAN</w:t>
      </w:r>
      <w:r w:rsidR="00D961E6" w:rsidRPr="003B5F2A">
        <w:rPr>
          <w:rFonts w:ascii="Times New Roman" w:eastAsia="Times New Roman" w:hAnsi="Times New Roman" w:cs="Times New Roman"/>
          <w:b/>
          <w:color w:val="000000"/>
          <w:sz w:val="24"/>
          <w:lang w:val="sr-Latn-BA"/>
        </w:rPr>
        <w:t xml:space="preserve">A 52 ZAKONA O JAVNIM NABAVKAMA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Ja, niže</w:t>
      </w:r>
      <w:r w:rsidR="00D961E6" w:rsidRPr="003B5F2A">
        <w:rPr>
          <w:rFonts w:ascii="Times New Roman" w:eastAsia="Times New Roman" w:hAnsi="Times New Roman" w:cs="Times New Roman"/>
          <w:color w:val="000000"/>
          <w:lang w:val="sr-Latn-BA"/>
        </w:rPr>
        <w:t xml:space="preserve"> </w:t>
      </w:r>
      <w:r w:rsidRPr="003B5F2A">
        <w:rPr>
          <w:rFonts w:ascii="Times New Roman" w:eastAsia="Times New Roman" w:hAnsi="Times New Roman" w:cs="Times New Roman"/>
          <w:color w:val="000000"/>
          <w:lang w:val="sr-Latn-BA"/>
        </w:rPr>
        <w:t xml:space="preserv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2A788C" w:rsidRPr="003B5F2A" w:rsidRDefault="002A788C" w:rsidP="00D961E6">
      <w:pPr>
        <w:tabs>
          <w:tab w:val="center" w:pos="1076"/>
          <w:tab w:val="center" w:pos="1845"/>
          <w:tab w:val="center" w:pos="2743"/>
          <w:tab w:val="center" w:pos="4179"/>
          <w:tab w:val="center" w:pos="5513"/>
          <w:tab w:val="center" w:pos="6469"/>
          <w:tab w:val="center" w:pos="7605"/>
          <w:tab w:val="right" w:pos="9074"/>
        </w:tabs>
        <w:spacing w:after="0" w:line="240" w:lineRule="auto"/>
        <w:ind w:left="-15"/>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(Ulica </w:t>
      </w:r>
      <w:r w:rsidRPr="003B5F2A">
        <w:rPr>
          <w:rFonts w:ascii="Times New Roman" w:eastAsia="Times New Roman" w:hAnsi="Times New Roman" w:cs="Times New Roman"/>
          <w:color w:val="000000"/>
          <w:lang w:val="sr-Latn-BA"/>
        </w:rPr>
        <w:tab/>
        <w:t xml:space="preserve">i </w:t>
      </w:r>
      <w:r w:rsidRPr="003B5F2A">
        <w:rPr>
          <w:rFonts w:ascii="Times New Roman" w:eastAsia="Times New Roman" w:hAnsi="Times New Roman" w:cs="Times New Roman"/>
          <w:color w:val="000000"/>
          <w:lang w:val="sr-Latn-BA"/>
        </w:rPr>
        <w:tab/>
        <w:t xml:space="preserve">broj), </w:t>
      </w:r>
      <w:r w:rsidRPr="003B5F2A">
        <w:rPr>
          <w:rFonts w:ascii="Times New Roman" w:eastAsia="Times New Roman" w:hAnsi="Times New Roman" w:cs="Times New Roman"/>
          <w:color w:val="000000"/>
          <w:lang w:val="sr-Latn-BA"/>
        </w:rPr>
        <w:tab/>
        <w:t xml:space="preserve">kao </w:t>
      </w:r>
      <w:r w:rsidRPr="003B5F2A">
        <w:rPr>
          <w:rFonts w:ascii="Times New Roman" w:eastAsia="Times New Roman" w:hAnsi="Times New Roman" w:cs="Times New Roman"/>
          <w:color w:val="000000"/>
          <w:lang w:val="sr-Latn-BA"/>
        </w:rPr>
        <w:tab/>
        <w:t xml:space="preserve">kandidat/ponuđač </w:t>
      </w:r>
      <w:r w:rsidRPr="003B5F2A">
        <w:rPr>
          <w:rFonts w:ascii="Times New Roman" w:eastAsia="Times New Roman" w:hAnsi="Times New Roman" w:cs="Times New Roman"/>
          <w:color w:val="000000"/>
          <w:lang w:val="sr-Latn-BA"/>
        </w:rPr>
        <w:tab/>
        <w:t xml:space="preserve">u </w:t>
      </w:r>
      <w:r w:rsidRPr="003B5F2A">
        <w:rPr>
          <w:rFonts w:ascii="Times New Roman" w:eastAsia="Times New Roman" w:hAnsi="Times New Roman" w:cs="Times New Roman"/>
          <w:color w:val="000000"/>
          <w:lang w:val="sr-Latn-BA"/>
        </w:rPr>
        <w:tab/>
        <w:t xml:space="preserve">postupku </w:t>
      </w:r>
      <w:r w:rsidRPr="003B5F2A">
        <w:rPr>
          <w:rFonts w:ascii="Times New Roman" w:eastAsia="Times New Roman" w:hAnsi="Times New Roman" w:cs="Times New Roman"/>
          <w:color w:val="000000"/>
          <w:lang w:val="sr-Latn-BA"/>
        </w:rPr>
        <w:tab/>
        <w:t xml:space="preserve">javne </w:t>
      </w:r>
      <w:r w:rsidRPr="003B5F2A">
        <w:rPr>
          <w:rFonts w:ascii="Times New Roman" w:eastAsia="Times New Roman" w:hAnsi="Times New Roman" w:cs="Times New Roman"/>
          <w:color w:val="000000"/>
          <w:lang w:val="sr-Latn-BA"/>
        </w:rPr>
        <w:tab/>
        <w:t xml:space="preserve">nabavke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________________________________________ (Navesti tačan naziv i vrstu postupka javne nabavke), a kojeg provodi ugovorni organ  ________________________________________ (Navesti tačan naziv ugovornog organa), za koje je objavljeno obavještenje o javnoj nabavci (ako je objavljeno obavještenje) broj: ____________________ u „Službenom glasniku BiH“ broj: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____________________, a u skladu sa članom 52. stav (2) Zakona o javnim nabavkama</w:t>
      </w:r>
      <w:r w:rsidRPr="003B5F2A">
        <w:rPr>
          <w:rFonts w:ascii="Times New Roman" w:eastAsia="Times New Roman" w:hAnsi="Times New Roman" w:cs="Times New Roman"/>
          <w:b/>
          <w:color w:val="000000"/>
          <w:lang w:val="sr-Latn-BA"/>
        </w:rPr>
        <w:t xml:space="preserve"> pod punom materijalnom i kaznenom odgovornošću</w:t>
      </w:r>
      <w:r w:rsidRPr="003B5F2A">
        <w:rPr>
          <w:rFonts w:ascii="Times New Roman" w:eastAsia="Times New Roman" w:hAnsi="Times New Roman" w:cs="Times New Roman"/>
          <w:color w:val="000000"/>
          <w:lang w:val="sr-Latn-BA"/>
        </w:rPr>
        <w:t xml:space="preserve"> </w:t>
      </w:r>
    </w:p>
    <w:p w:rsidR="002A788C" w:rsidRPr="003B5F2A" w:rsidRDefault="002A788C" w:rsidP="00D961E6">
      <w:pPr>
        <w:spacing w:after="16"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2A788C">
      <w:pPr>
        <w:keepNext/>
        <w:keepLines/>
        <w:spacing w:after="0" w:line="259" w:lineRule="auto"/>
        <w:ind w:left="10" w:right="3" w:hanging="10"/>
        <w:jc w:val="center"/>
        <w:outlineLvl w:val="1"/>
        <w:rPr>
          <w:rFonts w:ascii="Times New Roman" w:eastAsia="Times New Roman" w:hAnsi="Times New Roman" w:cs="Times New Roman"/>
          <w:b/>
          <w:color w:val="000000"/>
          <w:sz w:val="24"/>
          <w:lang w:val="sr-Latn-BA"/>
        </w:rPr>
      </w:pPr>
      <w:r w:rsidRPr="003B5F2A">
        <w:rPr>
          <w:rFonts w:ascii="Times New Roman" w:eastAsia="Times New Roman" w:hAnsi="Times New Roman" w:cs="Times New Roman"/>
          <w:b/>
          <w:color w:val="000000"/>
          <w:sz w:val="24"/>
          <w:lang w:val="sr-Latn-BA"/>
        </w:rPr>
        <w:t xml:space="preserve">IZJAVLJUJEM </w:t>
      </w:r>
      <w:r w:rsidRPr="003B5F2A">
        <w:rPr>
          <w:rFonts w:ascii="Times New Roman" w:eastAsia="Times New Roman" w:hAnsi="Times New Roman" w:cs="Times New Roman"/>
          <w:color w:val="000000"/>
          <w:sz w:val="24"/>
          <w:lang w:val="sr-Latn-BA"/>
        </w:rPr>
        <w:t xml:space="preserve"> </w:t>
      </w:r>
    </w:p>
    <w:p w:rsidR="002A788C" w:rsidRPr="003B5F2A" w:rsidRDefault="002A788C" w:rsidP="00D961E6">
      <w:pPr>
        <w:spacing w:after="17" w:line="259"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numPr>
          <w:ilvl w:val="0"/>
          <w:numId w:val="25"/>
        </w:numPr>
        <w:spacing w:after="0" w:line="240"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Nisam ponudio mito ni jednom licu uključenom u proces</w:t>
      </w:r>
      <w:r w:rsidR="00D961E6" w:rsidRPr="003B5F2A">
        <w:rPr>
          <w:rFonts w:ascii="Times New Roman" w:eastAsia="Times New Roman" w:hAnsi="Times New Roman" w:cs="Times New Roman"/>
          <w:color w:val="000000"/>
          <w:lang w:val="sr-Latn-BA"/>
        </w:rPr>
        <w:t>u</w:t>
      </w:r>
      <w:r w:rsidRPr="003B5F2A">
        <w:rPr>
          <w:rFonts w:ascii="Times New Roman" w:eastAsia="Times New Roman" w:hAnsi="Times New Roman" w:cs="Times New Roman"/>
          <w:color w:val="000000"/>
          <w:lang w:val="sr-Latn-BA"/>
        </w:rPr>
        <w:t xml:space="preserve"> javne nabavke, u bilo kojoj fazi procesa javne nabavke.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numPr>
          <w:ilvl w:val="0"/>
          <w:numId w:val="25"/>
        </w:numPr>
        <w:spacing w:after="0" w:line="240"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numPr>
          <w:ilvl w:val="0"/>
          <w:numId w:val="25"/>
        </w:numPr>
        <w:spacing w:after="0" w:line="240"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numPr>
          <w:ilvl w:val="0"/>
          <w:numId w:val="25"/>
        </w:numPr>
        <w:spacing w:after="0" w:line="240"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Nisam bio uključen u bilo kakve aktivnosti koje za cilj imaju korupciju u javnim nabavkama.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numPr>
          <w:ilvl w:val="0"/>
          <w:numId w:val="25"/>
        </w:numPr>
        <w:spacing w:after="0" w:line="240" w:lineRule="auto"/>
        <w:ind w:right="91"/>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Nisam sudjelovao u bilo kakvoj radnji koja je za cilj imala korupciju u toku predmeta postupka javne nabavke.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Davanjem ovu izjave, svjestan sam kaznene odgovornosti predviđene za kaznena djela primanja i davanja mita i kaznena djela protiv službene i druge </w:t>
      </w:r>
      <w:r w:rsidR="00D961E6" w:rsidRPr="003B5F2A">
        <w:rPr>
          <w:rFonts w:ascii="Times New Roman" w:eastAsia="Times New Roman" w:hAnsi="Times New Roman" w:cs="Times New Roman"/>
          <w:color w:val="000000"/>
          <w:lang w:val="sr-Latn-BA"/>
        </w:rPr>
        <w:t>odgovornosti</w:t>
      </w:r>
      <w:r w:rsidRPr="003B5F2A">
        <w:rPr>
          <w:rFonts w:ascii="Times New Roman" w:eastAsia="Times New Roman" w:hAnsi="Times New Roman" w:cs="Times New Roman"/>
          <w:color w:val="000000"/>
          <w:lang w:val="sr-Latn-BA"/>
        </w:rPr>
        <w:t xml:space="preserve"> i dužnosti utvrđene u Kaznenim zakonima Bosne i Hercegovine.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Izjavu dao: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____________________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Mjesto i datum davanja izjave: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____________________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p>
    <w:p w:rsidR="002A788C" w:rsidRPr="003B5F2A" w:rsidRDefault="002A788C" w:rsidP="00D961E6">
      <w:pPr>
        <w:spacing w:after="0" w:line="240" w:lineRule="auto"/>
        <w:ind w:left="-5" w:hanging="10"/>
        <w:jc w:val="both"/>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Potpis i pečat nadležnog organa: </w:t>
      </w:r>
    </w:p>
    <w:p w:rsidR="002A788C" w:rsidRPr="003B5F2A" w:rsidRDefault="002A788C" w:rsidP="00D961E6">
      <w:pPr>
        <w:spacing w:after="0" w:line="240" w:lineRule="auto"/>
        <w:rPr>
          <w:rFonts w:ascii="Times New Roman" w:eastAsia="Times New Roman" w:hAnsi="Times New Roman" w:cs="Times New Roman"/>
          <w:color w:val="000000"/>
          <w:sz w:val="24"/>
          <w:lang w:val="sr-Latn-BA"/>
        </w:rPr>
      </w:pPr>
      <w:r w:rsidRPr="003B5F2A">
        <w:rPr>
          <w:rFonts w:ascii="Times New Roman" w:eastAsia="Times New Roman" w:hAnsi="Times New Roman" w:cs="Times New Roman"/>
          <w:color w:val="000000"/>
          <w:lang w:val="sr-Latn-BA"/>
        </w:rPr>
        <w:t xml:space="preserve"> </w:t>
      </w:r>
      <w:r w:rsidRPr="003B5F2A">
        <w:rPr>
          <w:rFonts w:ascii="Times New Roman" w:eastAsia="Times New Roman" w:hAnsi="Times New Roman" w:cs="Times New Roman"/>
          <w:color w:val="000000"/>
          <w:sz w:val="24"/>
          <w:lang w:val="sr-Latn-BA"/>
        </w:rPr>
        <w:t xml:space="preserve">____________________ </w:t>
      </w:r>
      <w:r w:rsidRPr="003B5F2A">
        <w:rPr>
          <w:rFonts w:ascii="Times New Roman" w:eastAsia="Times New Roman" w:hAnsi="Times New Roman" w:cs="Times New Roman"/>
          <w:color w:val="000000"/>
          <w:sz w:val="24"/>
          <w:lang w:val="sr-Latn-BA"/>
        </w:rPr>
        <w:tab/>
        <w:t xml:space="preserve"> </w:t>
      </w:r>
      <w:r w:rsidRPr="003B5F2A">
        <w:rPr>
          <w:rFonts w:ascii="Times New Roman" w:eastAsia="Times New Roman" w:hAnsi="Times New Roman" w:cs="Times New Roman"/>
          <w:color w:val="000000"/>
          <w:sz w:val="24"/>
          <w:lang w:val="sr-Latn-BA"/>
        </w:rPr>
        <w:tab/>
        <w:t xml:space="preserve">M.P. </w:t>
      </w:r>
    </w:p>
    <w:p w:rsidR="002A788C" w:rsidRPr="003B5F2A" w:rsidRDefault="002A788C" w:rsidP="002A788C">
      <w:pPr>
        <w:spacing w:after="0" w:line="240" w:lineRule="auto"/>
        <w:rPr>
          <w:rFonts w:ascii="Times New Roman" w:eastAsia="Times New Roman" w:hAnsi="Times New Roman" w:cs="Times New Roman"/>
          <w:b/>
          <w:i/>
          <w:sz w:val="24"/>
          <w:szCs w:val="24"/>
          <w:lang w:val="sr-Latn-BA" w:eastAsia="en-US"/>
        </w:rPr>
      </w:pPr>
      <w:r w:rsidRPr="003B5F2A">
        <w:rPr>
          <w:rFonts w:ascii="Times New Roman" w:eastAsia="Times New Roman" w:hAnsi="Times New Roman" w:cs="Times New Roman"/>
          <w:b/>
          <w:i/>
          <w:sz w:val="24"/>
          <w:szCs w:val="24"/>
          <w:lang w:val="sr-Latn-BA" w:eastAsia="en-US"/>
        </w:rPr>
        <w:lastRenderedPageBreak/>
        <w:t xml:space="preserve">ANEKS V                                                                                                               Nacrt         </w:t>
      </w:r>
    </w:p>
    <w:p w:rsidR="002A788C" w:rsidRPr="003B5F2A" w:rsidRDefault="002A788C" w:rsidP="002A788C">
      <w:pPr>
        <w:spacing w:after="0" w:line="240" w:lineRule="auto"/>
        <w:rPr>
          <w:rFonts w:ascii="Times New Roman" w:eastAsia="Times New Roman" w:hAnsi="Times New Roman" w:cs="Times New Roman"/>
          <w:b/>
          <w:i/>
          <w:sz w:val="24"/>
          <w:szCs w:val="24"/>
          <w:lang w:val="sr-Latn-BA" w:eastAsia="en-US"/>
        </w:rPr>
      </w:pPr>
      <w:r w:rsidRPr="003B5F2A">
        <w:rPr>
          <w:rFonts w:ascii="Times New Roman" w:eastAsia="Times New Roman" w:hAnsi="Times New Roman" w:cs="Times New Roman"/>
          <w:b/>
          <w:i/>
          <w:sz w:val="24"/>
          <w:szCs w:val="24"/>
          <w:lang w:val="sr-Latn-BA" w:eastAsia="en-US"/>
        </w:rPr>
        <w:t xml:space="preserve">                                                                                                                                               </w:t>
      </w:r>
    </w:p>
    <w:p w:rsidR="002A788C" w:rsidRPr="003B5F2A" w:rsidRDefault="002A788C" w:rsidP="002A788C">
      <w:pPr>
        <w:spacing w:after="0" w:line="240" w:lineRule="auto"/>
        <w:jc w:val="center"/>
        <w:rPr>
          <w:rFonts w:ascii="Times New Roman" w:eastAsia="Times New Roman" w:hAnsi="Times New Roman" w:cs="Times New Roman"/>
          <w:b/>
          <w:sz w:val="24"/>
          <w:szCs w:val="24"/>
          <w:lang w:val="sr-Latn-BA" w:eastAsia="en-US"/>
        </w:rPr>
      </w:pP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r w:rsidRPr="003B5F2A">
        <w:rPr>
          <w:rFonts w:ascii="Times New Roman" w:eastAsia="Times New Roman" w:hAnsi="Times New Roman" w:cs="Times New Roman"/>
          <w:b/>
          <w:sz w:val="24"/>
          <w:szCs w:val="24"/>
          <w:lang w:val="sr-Latn-BA" w:eastAsia="en-US"/>
        </w:rPr>
        <w:tab/>
      </w:r>
      <w:r w:rsidRPr="003B5F2A">
        <w:rPr>
          <w:rFonts w:ascii="Times New Roman" w:eastAsia="Times New Roman" w:hAnsi="Times New Roman" w:cs="Times New Roman"/>
          <w:b/>
          <w:sz w:val="24"/>
          <w:szCs w:val="24"/>
          <w:lang w:val="sr-Latn-BA" w:eastAsia="en-US"/>
        </w:rPr>
        <w:tab/>
      </w:r>
      <w:r w:rsidRPr="003B5F2A">
        <w:rPr>
          <w:rFonts w:ascii="Times New Roman" w:eastAsia="Times New Roman" w:hAnsi="Times New Roman" w:cs="Times New Roman"/>
          <w:b/>
          <w:sz w:val="24"/>
          <w:szCs w:val="24"/>
          <w:lang w:val="sr-Latn-BA" w:eastAsia="en-US"/>
        </w:rPr>
        <w:tab/>
      </w:r>
      <w:r w:rsidRPr="003B5F2A">
        <w:rPr>
          <w:rFonts w:ascii="Times New Roman" w:eastAsia="Times New Roman" w:hAnsi="Times New Roman" w:cs="Times New Roman"/>
          <w:b/>
          <w:sz w:val="24"/>
          <w:szCs w:val="24"/>
          <w:lang w:val="sr-Latn-BA" w:eastAsia="en-US"/>
        </w:rPr>
        <w:tab/>
        <w:t xml:space="preserve">           OKVIRNI SPORAZUM</w:t>
      </w: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r w:rsidRPr="003B5F2A">
        <w:rPr>
          <w:rFonts w:ascii="Times New Roman" w:eastAsia="Times New Roman" w:hAnsi="Times New Roman" w:cs="Times New Roman"/>
          <w:b/>
          <w:sz w:val="24"/>
          <w:szCs w:val="24"/>
          <w:lang w:val="sr-Latn-BA" w:eastAsia="en-US"/>
        </w:rPr>
        <w:t xml:space="preserve">                                                         o nabavci naftnih derivata</w:t>
      </w: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r w:rsidRPr="003B5F2A">
        <w:rPr>
          <w:rFonts w:ascii="Times New Roman" w:eastAsia="Times New Roman" w:hAnsi="Times New Roman" w:cs="Times New Roman"/>
          <w:b/>
          <w:sz w:val="24"/>
          <w:szCs w:val="24"/>
          <w:lang w:val="sr-Latn-BA" w:eastAsia="en-US"/>
        </w:rPr>
        <w:tab/>
        <w:t xml:space="preserve">                                               UGOVORNE STRANE</w:t>
      </w:r>
    </w:p>
    <w:p w:rsidR="002A788C" w:rsidRPr="003B5F2A" w:rsidRDefault="002A788C" w:rsidP="002A788C">
      <w:pPr>
        <w:spacing w:after="0" w:line="240" w:lineRule="auto"/>
        <w:rPr>
          <w:rFonts w:ascii="Times New Roman" w:eastAsia="Times New Roman" w:hAnsi="Times New Roman" w:cs="Times New Roman"/>
          <w:b/>
          <w:sz w:val="24"/>
          <w:szCs w:val="24"/>
          <w:lang w:val="sr-Latn-BA" w:eastAsia="en-US"/>
        </w:rPr>
      </w:pPr>
    </w:p>
    <w:p w:rsidR="002A788C" w:rsidRPr="003B5F2A" w:rsidRDefault="002A788C" w:rsidP="002A788C">
      <w:pPr>
        <w:numPr>
          <w:ilvl w:val="0"/>
          <w:numId w:val="28"/>
        </w:numPr>
        <w:suppressAutoHyphens/>
        <w:spacing w:after="0" w:line="240" w:lineRule="auto"/>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b/>
          <w:sz w:val="24"/>
          <w:szCs w:val="24"/>
          <w:lang w:val="sr-Latn-BA" w:eastAsia="en-US"/>
        </w:rPr>
        <w:t>Agencija za zaštitu ličnih podataka u Bosni i Hercegovini,</w:t>
      </w:r>
      <w:r w:rsidRPr="003B5F2A">
        <w:rPr>
          <w:rFonts w:ascii="Times New Roman" w:eastAsia="Times New Roman" w:hAnsi="Times New Roman" w:cs="Times New Roman"/>
          <w:sz w:val="24"/>
          <w:szCs w:val="24"/>
          <w:lang w:val="sr-Latn-BA" w:eastAsia="en-US"/>
        </w:rPr>
        <w:t xml:space="preserve"> Sarajevo, Vilsonovo šetalište 10, ID broj 4201361110005, koju zastupa direktor Petar Kovačević, (u daljem tekstu: Ugovorni organ) sa jedne strane , i</w:t>
      </w:r>
    </w:p>
    <w:p w:rsidR="002A788C" w:rsidRPr="003B5F2A" w:rsidRDefault="002A788C" w:rsidP="002A788C">
      <w:pPr>
        <w:spacing w:after="0" w:line="240" w:lineRule="auto"/>
        <w:ind w:left="360"/>
        <w:jc w:val="both"/>
        <w:rPr>
          <w:rFonts w:ascii="Times New Roman" w:eastAsia="Times New Roman" w:hAnsi="Times New Roman" w:cs="Times New Roman"/>
          <w:sz w:val="24"/>
          <w:szCs w:val="24"/>
          <w:lang w:val="sr-Latn-BA" w:eastAsia="en-US"/>
        </w:rPr>
      </w:pPr>
    </w:p>
    <w:p w:rsidR="002A788C" w:rsidRPr="003B5F2A" w:rsidRDefault="002A788C" w:rsidP="002A788C">
      <w:pPr>
        <w:numPr>
          <w:ilvl w:val="0"/>
          <w:numId w:val="28"/>
        </w:numPr>
        <w:suppressAutoHyphens/>
        <w:spacing w:after="0" w:line="240" w:lineRule="auto"/>
        <w:jc w:val="both"/>
        <w:rPr>
          <w:rFonts w:ascii="Times New Roman" w:eastAsia="Times New Roman" w:hAnsi="Times New Roman" w:cs="Times New Roman"/>
          <w:bCs/>
          <w:sz w:val="24"/>
          <w:szCs w:val="24"/>
          <w:lang w:val="sr-Latn-BA" w:eastAsia="en-US"/>
        </w:rPr>
      </w:pPr>
      <w:r w:rsidRPr="003B5F2A">
        <w:rPr>
          <w:rFonts w:ascii="Times New Roman" w:eastAsia="Times New Roman" w:hAnsi="Times New Roman" w:cs="Times New Roman"/>
          <w:sz w:val="24"/>
          <w:szCs w:val="24"/>
          <w:lang w:val="sr-Latn-BA" w:eastAsia="en-US"/>
        </w:rPr>
        <w:t>_____________________ iz ____________</w:t>
      </w:r>
      <w:r w:rsidRPr="003B5F2A">
        <w:rPr>
          <w:rFonts w:ascii="Times New Roman" w:eastAsia="Times New Roman" w:hAnsi="Times New Roman" w:cs="Times New Roman"/>
          <w:bCs/>
          <w:sz w:val="24"/>
          <w:szCs w:val="24"/>
          <w:lang w:val="sr-Latn-BA" w:eastAsia="en-US"/>
        </w:rPr>
        <w:t>,</w:t>
      </w:r>
      <w:r w:rsidR="00C310CD">
        <w:rPr>
          <w:rFonts w:ascii="Times New Roman" w:eastAsia="Times New Roman" w:hAnsi="Times New Roman" w:cs="Times New Roman"/>
          <w:bCs/>
          <w:sz w:val="24"/>
          <w:szCs w:val="24"/>
          <w:lang w:val="sr-Latn-BA" w:eastAsia="en-US"/>
        </w:rPr>
        <w:t xml:space="preserve"> </w:t>
      </w:r>
      <w:r w:rsidRPr="003B5F2A">
        <w:rPr>
          <w:rFonts w:ascii="Times New Roman" w:eastAsia="Times New Roman" w:hAnsi="Times New Roman" w:cs="Times New Roman"/>
          <w:bCs/>
          <w:sz w:val="24"/>
          <w:szCs w:val="24"/>
          <w:lang w:val="sr-Latn-BA" w:eastAsia="en-US"/>
        </w:rPr>
        <w:t>ID broj __________________________ koju zastupa direktor _________________ (u daljem tekstu: Dobavljač).</w:t>
      </w:r>
    </w:p>
    <w:p w:rsidR="002A788C" w:rsidRPr="003B5F2A" w:rsidRDefault="002A788C" w:rsidP="002A788C">
      <w:pPr>
        <w:spacing w:after="0" w:line="240" w:lineRule="auto"/>
        <w:rPr>
          <w:rFonts w:ascii="Times New Roman" w:eastAsia="Times New Roman" w:hAnsi="Times New Roman" w:cs="Times New Roman"/>
          <w:b/>
          <w:bCs/>
          <w:sz w:val="24"/>
          <w:szCs w:val="24"/>
          <w:lang w:val="sr-Latn-BA" w:eastAsia="en-US"/>
        </w:rPr>
      </w:pPr>
    </w:p>
    <w:p w:rsidR="002A788C" w:rsidRPr="003B5F2A" w:rsidRDefault="002A788C" w:rsidP="002A788C">
      <w:pPr>
        <w:suppressAutoHyphens/>
        <w:spacing w:after="120" w:line="480" w:lineRule="auto"/>
        <w:jc w:val="center"/>
        <w:rPr>
          <w:rFonts w:ascii="Times New Roman" w:eastAsia="Times New Roman" w:hAnsi="Times New Roman" w:cs="Times New Roman"/>
          <w:sz w:val="24"/>
          <w:szCs w:val="24"/>
          <w:lang w:val="sr-Latn-BA" w:eastAsia="ar-SA"/>
        </w:rPr>
      </w:pPr>
      <w:r w:rsidRPr="003B5F2A">
        <w:rPr>
          <w:rFonts w:ascii="Times New Roman" w:eastAsia="Times New Roman" w:hAnsi="Times New Roman" w:cs="Times New Roman"/>
          <w:sz w:val="24"/>
          <w:szCs w:val="24"/>
          <w:lang w:val="sr-Latn-BA" w:eastAsia="ar-SA"/>
        </w:rPr>
        <w:t>Član 1.</w:t>
      </w:r>
    </w:p>
    <w:p w:rsidR="002A788C" w:rsidRPr="003B5F2A" w:rsidRDefault="002A788C" w:rsidP="002A788C">
      <w:pPr>
        <w:keepNext/>
        <w:keepLines/>
        <w:widowControl w:val="0"/>
        <w:tabs>
          <w:tab w:val="left" w:pos="480"/>
        </w:tabs>
        <w:suppressAutoHyphens/>
        <w:spacing w:after="120" w:line="240" w:lineRule="auto"/>
        <w:ind w:left="480" w:hanging="480"/>
        <w:jc w:val="both"/>
        <w:rPr>
          <w:rFonts w:ascii="Times New Roman" w:eastAsia="Times New Roman" w:hAnsi="Times New Roman" w:cs="Times New Roman"/>
          <w:sz w:val="24"/>
          <w:szCs w:val="24"/>
          <w:lang w:val="sr-Latn-BA" w:eastAsia="ar-SA"/>
        </w:rPr>
      </w:pPr>
      <w:r w:rsidRPr="003B5F2A">
        <w:rPr>
          <w:rFonts w:ascii="Times New Roman" w:eastAsia="Times New Roman" w:hAnsi="Times New Roman" w:cs="Times New Roman"/>
          <w:sz w:val="24"/>
          <w:szCs w:val="24"/>
          <w:lang w:val="sr-Latn-BA" w:eastAsia="ar-SA"/>
        </w:rPr>
        <w:t xml:space="preserve">        Predmet ovog Okvirnog sporazuma je nabavka naftnih derivata, za potrebe Agencija za zaštitu ličnih  podataka u Bosni i Hercegovini, čija količina je okvirna u periodu važenja Ugovora.</w:t>
      </w:r>
    </w:p>
    <w:p w:rsidR="002A788C" w:rsidRPr="003B5F2A" w:rsidRDefault="002A788C" w:rsidP="002A788C">
      <w:pPr>
        <w:spacing w:after="0" w:line="240" w:lineRule="auto"/>
        <w:ind w:firstLine="720"/>
        <w:rPr>
          <w:rFonts w:ascii="Times New Roman" w:eastAsia="Times New Roman" w:hAnsi="Times New Roman" w:cs="Times New Roman"/>
          <w:sz w:val="24"/>
          <w:szCs w:val="24"/>
          <w:lang w:val="sr-Latn-BA" w:eastAsia="ar-SA"/>
        </w:rPr>
      </w:pP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ar-SA"/>
        </w:rPr>
        <w:t>Član 2.</w:t>
      </w:r>
    </w:p>
    <w:p w:rsidR="002A788C" w:rsidRPr="003B5F2A" w:rsidRDefault="002A788C" w:rsidP="002A788C">
      <w:pPr>
        <w:suppressAutoHyphens/>
        <w:spacing w:after="0" w:line="240" w:lineRule="auto"/>
        <w:ind w:left="480"/>
        <w:jc w:val="both"/>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 xml:space="preserve">Ugovorene strane su se sporazumjele da će, u periodu važenja ovog Okvirnog sporazuma, plaćanje vršiti na bazi maloprodajnih cijena u vrijeme isporuke i to ispostavljanjem mjesečne fakture, sa prilogom koji čine: evidencija pojedinačno isporučene količine, jedinična cijena goriva, registarske oznake vozila Agencije, datum </w:t>
      </w:r>
      <w:r w:rsidR="00D961E6" w:rsidRPr="003B5F2A">
        <w:rPr>
          <w:rFonts w:ascii="Times New Roman" w:eastAsia="Times New Roman" w:hAnsi="Times New Roman" w:cs="Times New Roman"/>
          <w:bCs/>
          <w:sz w:val="24"/>
          <w:szCs w:val="24"/>
          <w:lang w:val="sr-Latn-BA" w:eastAsia="ar-SA"/>
        </w:rPr>
        <w:t>točenj</w:t>
      </w:r>
      <w:r w:rsidRPr="003B5F2A">
        <w:rPr>
          <w:rFonts w:ascii="Times New Roman" w:eastAsia="Times New Roman" w:hAnsi="Times New Roman" w:cs="Times New Roman"/>
          <w:bCs/>
          <w:sz w:val="24"/>
          <w:szCs w:val="24"/>
          <w:lang w:val="sr-Latn-BA" w:eastAsia="ar-SA"/>
        </w:rPr>
        <w:t>a</w:t>
      </w:r>
      <w:r w:rsidR="00D961E6" w:rsidRPr="003B5F2A">
        <w:rPr>
          <w:rFonts w:ascii="Times New Roman" w:eastAsia="Times New Roman" w:hAnsi="Times New Roman" w:cs="Times New Roman"/>
          <w:bCs/>
          <w:sz w:val="24"/>
          <w:szCs w:val="24"/>
          <w:lang w:val="sr-Latn-BA" w:eastAsia="ar-SA"/>
        </w:rPr>
        <w:t>, broj odobrenja točenja</w:t>
      </w:r>
      <w:r w:rsidRPr="003B5F2A">
        <w:rPr>
          <w:rFonts w:ascii="Times New Roman" w:eastAsia="Times New Roman" w:hAnsi="Times New Roman" w:cs="Times New Roman"/>
          <w:bCs/>
          <w:sz w:val="24"/>
          <w:szCs w:val="24"/>
          <w:lang w:val="sr-Latn-BA" w:eastAsia="ar-SA"/>
        </w:rPr>
        <w:t>, vrsta goriva, ime i prezime vozača i potpis vozača.</w:t>
      </w:r>
    </w:p>
    <w:p w:rsidR="002A788C" w:rsidRPr="003B5F2A" w:rsidRDefault="002A788C" w:rsidP="002A788C">
      <w:pPr>
        <w:autoSpaceDE w:val="0"/>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Mjesto isporuke naftnih derivata su benzinske pumpe Dobavljača, na teritoriji Sarajeva ili Istočnog Sarajeva.</w:t>
      </w:r>
    </w:p>
    <w:p w:rsidR="002A788C" w:rsidRPr="003B5F2A" w:rsidRDefault="002A788C" w:rsidP="002A788C">
      <w:pPr>
        <w:suppressAutoHyphens/>
        <w:spacing w:after="120" w:line="240" w:lineRule="auto"/>
        <w:jc w:val="center"/>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Član 3.</w:t>
      </w:r>
    </w:p>
    <w:p w:rsidR="002A788C" w:rsidRPr="003B5F2A" w:rsidRDefault="002A788C" w:rsidP="002A788C">
      <w:pPr>
        <w:tabs>
          <w:tab w:val="left" w:pos="360"/>
          <w:tab w:val="left" w:pos="480"/>
        </w:tabs>
        <w:suppressAutoHyphens/>
        <w:spacing w:after="120" w:line="240" w:lineRule="auto"/>
        <w:ind w:left="480"/>
        <w:jc w:val="both"/>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Ugovorni organ i Dobavljač su saglasni da Okvirni sporazum realizuju prem</w:t>
      </w:r>
      <w:r w:rsidR="007E1F98" w:rsidRPr="003B5F2A">
        <w:rPr>
          <w:rFonts w:ascii="Times New Roman" w:eastAsia="Times New Roman" w:hAnsi="Times New Roman" w:cs="Times New Roman"/>
          <w:bCs/>
          <w:sz w:val="24"/>
          <w:szCs w:val="24"/>
          <w:lang w:val="sr-Latn-BA" w:eastAsia="ar-SA"/>
        </w:rPr>
        <w:t xml:space="preserve">a već definisanim uslovima u </w:t>
      </w:r>
      <w:r w:rsidRPr="003B5F2A">
        <w:rPr>
          <w:rFonts w:ascii="Times New Roman" w:eastAsia="Times New Roman" w:hAnsi="Times New Roman" w:cs="Times New Roman"/>
          <w:bCs/>
          <w:sz w:val="24"/>
          <w:szCs w:val="24"/>
          <w:lang w:val="sr-Latn-BA" w:eastAsia="ar-SA"/>
        </w:rPr>
        <w:t xml:space="preserve">postupku konkurentskog zahtjeva za dostavu ponuda i to: </w:t>
      </w:r>
    </w:p>
    <w:p w:rsidR="002A788C" w:rsidRPr="003B5F2A" w:rsidRDefault="002A788C" w:rsidP="002A788C">
      <w:pPr>
        <w:numPr>
          <w:ilvl w:val="0"/>
          <w:numId w:val="40"/>
        </w:numPr>
        <w:suppressAutoHyphens/>
        <w:spacing w:after="120" w:line="240" w:lineRule="auto"/>
        <w:jc w:val="both"/>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 xml:space="preserve">Ugovorni organ prema postupku konkurentskog zahtjeva  i </w:t>
      </w:r>
    </w:p>
    <w:p w:rsidR="002A788C" w:rsidRPr="003B5F2A" w:rsidRDefault="002A788C" w:rsidP="002A788C">
      <w:pPr>
        <w:numPr>
          <w:ilvl w:val="0"/>
          <w:numId w:val="40"/>
        </w:numPr>
        <w:suppressAutoHyphens/>
        <w:spacing w:after="120" w:line="240" w:lineRule="auto"/>
        <w:jc w:val="both"/>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Dobavljač, prema dostavljenoj ponudi i dokumentaciji sa preciziranim ponuđenim uslovima u prijavi na tender.</w:t>
      </w:r>
    </w:p>
    <w:p w:rsidR="002A788C" w:rsidRPr="003B5F2A" w:rsidRDefault="002A788C" w:rsidP="002A788C">
      <w:pPr>
        <w:suppressAutoHyphens/>
        <w:spacing w:after="120" w:line="240" w:lineRule="auto"/>
        <w:jc w:val="center"/>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Član 4.</w:t>
      </w:r>
    </w:p>
    <w:p w:rsidR="002A788C" w:rsidRPr="003B5F2A" w:rsidRDefault="002A788C" w:rsidP="002A788C">
      <w:pPr>
        <w:suppressAutoHyphens/>
        <w:spacing w:after="120" w:line="240" w:lineRule="auto"/>
        <w:ind w:left="480"/>
        <w:jc w:val="both"/>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Ugovorni organ zadržava pravo potpune ili djelimične realizacije nabavke, a u skladu sa Zakonom o javnim nabavkama Bosne i Hercegovine.</w:t>
      </w:r>
    </w:p>
    <w:p w:rsidR="002A788C" w:rsidRPr="003B5F2A" w:rsidRDefault="002A788C" w:rsidP="002A788C">
      <w:pPr>
        <w:suppressAutoHyphens/>
        <w:spacing w:after="120" w:line="240" w:lineRule="auto"/>
        <w:jc w:val="center"/>
        <w:rPr>
          <w:rFonts w:ascii="Times New Roman" w:eastAsia="Times New Roman" w:hAnsi="Times New Roman" w:cs="Times New Roman"/>
          <w:bCs/>
          <w:sz w:val="24"/>
          <w:szCs w:val="24"/>
          <w:lang w:val="sr-Latn-BA" w:eastAsia="ar-SA"/>
        </w:rPr>
      </w:pPr>
      <w:r w:rsidRPr="003B5F2A">
        <w:rPr>
          <w:rFonts w:ascii="Times New Roman" w:eastAsia="Times New Roman" w:hAnsi="Times New Roman" w:cs="Times New Roman"/>
          <w:bCs/>
          <w:sz w:val="24"/>
          <w:szCs w:val="24"/>
          <w:lang w:val="sr-Latn-BA" w:eastAsia="ar-SA"/>
        </w:rPr>
        <w:t>Član 5.</w:t>
      </w: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Predmet ovog Okvirnog sporazuma podrazumijevaju se sljedeće robe po prihvaćenim cijenama sa</w:t>
      </w:r>
      <w:r w:rsidR="007E1F98" w:rsidRPr="003B5F2A">
        <w:rPr>
          <w:rFonts w:ascii="Times New Roman" w:eastAsia="Times New Roman" w:hAnsi="Times New Roman" w:cs="Times New Roman"/>
          <w:sz w:val="24"/>
          <w:szCs w:val="24"/>
          <w:lang w:val="sr-Latn-BA" w:eastAsia="en-US"/>
        </w:rPr>
        <w:t xml:space="preserve"> uračunatim pores</w:t>
      </w:r>
      <w:r w:rsidRPr="003B5F2A">
        <w:rPr>
          <w:rFonts w:ascii="Times New Roman" w:eastAsia="Times New Roman" w:hAnsi="Times New Roman" w:cs="Times New Roman"/>
          <w:sz w:val="24"/>
          <w:szCs w:val="24"/>
          <w:lang w:val="sr-Latn-BA" w:eastAsia="en-US"/>
        </w:rPr>
        <w:t xml:space="preserve">kim obavezama: </w:t>
      </w:r>
    </w:p>
    <w:p w:rsidR="002A788C" w:rsidRPr="003B5F2A" w:rsidRDefault="002A788C" w:rsidP="002A788C">
      <w:pPr>
        <w:spacing w:after="0" w:line="240" w:lineRule="auto"/>
        <w:ind w:firstLine="720"/>
        <w:rPr>
          <w:rFonts w:ascii="Times New Roman" w:eastAsia="Times New Roman" w:hAnsi="Times New Roman" w:cs="Times New Roman"/>
          <w:bCs/>
          <w:szCs w:val="24"/>
          <w:lang w:val="sr-Latn-BA" w:eastAsia="en-US"/>
        </w:rPr>
      </w:pPr>
      <w:r w:rsidRPr="003B5F2A">
        <w:rPr>
          <w:rFonts w:ascii="Times New Roman" w:eastAsia="Times New Roman" w:hAnsi="Times New Roman" w:cs="Times New Roman"/>
          <w:szCs w:val="24"/>
          <w:lang w:val="sr-Latn-BA" w:eastAsia="en-US"/>
        </w:rPr>
        <w:t>(</w:t>
      </w:r>
      <w:r w:rsidRPr="003B5F2A">
        <w:rPr>
          <w:rFonts w:ascii="Times New Roman" w:eastAsia="Times New Roman" w:hAnsi="Times New Roman" w:cs="Times New Roman"/>
          <w:i/>
          <w:sz w:val="24"/>
          <w:szCs w:val="24"/>
          <w:lang w:val="sr-Latn-BA" w:eastAsia="en-US"/>
        </w:rPr>
        <w:t xml:space="preserve">prema </w:t>
      </w:r>
      <w:r w:rsidR="00D961E6" w:rsidRPr="003B5F2A">
        <w:rPr>
          <w:rFonts w:ascii="Times New Roman" w:eastAsia="Times New Roman" w:hAnsi="Times New Roman" w:cs="Times New Roman"/>
          <w:bCs/>
          <w:i/>
          <w:sz w:val="24"/>
          <w:szCs w:val="24"/>
          <w:lang w:val="sr-Latn-BA" w:eastAsia="en-US"/>
        </w:rPr>
        <w:t>obrascu</w:t>
      </w:r>
      <w:r w:rsidRPr="003B5F2A">
        <w:rPr>
          <w:rFonts w:ascii="Times New Roman" w:eastAsia="Times New Roman" w:hAnsi="Times New Roman" w:cs="Times New Roman"/>
          <w:bCs/>
          <w:i/>
          <w:sz w:val="24"/>
          <w:szCs w:val="24"/>
          <w:lang w:val="sr-Latn-BA" w:eastAsia="en-US"/>
        </w:rPr>
        <w:t xml:space="preserve"> za cijenu ponude i prihvaćenoj ponudi</w:t>
      </w:r>
      <w:r w:rsidRPr="003B5F2A">
        <w:rPr>
          <w:rFonts w:ascii="Times New Roman" w:eastAsia="Times New Roman" w:hAnsi="Times New Roman" w:cs="Times New Roman"/>
          <w:bCs/>
          <w:szCs w:val="24"/>
          <w:lang w:val="sr-Latn-BA" w:eastAsia="en-US"/>
        </w:rPr>
        <w:t>).</w:t>
      </w:r>
    </w:p>
    <w:p w:rsidR="002A788C" w:rsidRPr="003B5F2A" w:rsidRDefault="002A788C" w:rsidP="002A788C">
      <w:pPr>
        <w:spacing w:after="0" w:line="240" w:lineRule="auto"/>
        <w:ind w:firstLine="720"/>
        <w:rPr>
          <w:rFonts w:ascii="Times New Roman" w:eastAsia="Times New Roman" w:hAnsi="Times New Roman" w:cs="Times New Roman"/>
          <w:bCs/>
          <w:szCs w:val="24"/>
          <w:lang w:val="sr-Latn-BA" w:eastAsia="en-US"/>
        </w:rPr>
      </w:pPr>
    </w:p>
    <w:p w:rsidR="002A788C" w:rsidRPr="003B5F2A" w:rsidRDefault="002A788C" w:rsidP="002A788C">
      <w:pPr>
        <w:spacing w:after="0" w:line="240" w:lineRule="auto"/>
        <w:jc w:val="center"/>
        <w:rPr>
          <w:rFonts w:ascii="Times New Roman" w:eastAsia="Times New Roman" w:hAnsi="Times New Roman" w:cs="Times New Roman"/>
          <w:sz w:val="24"/>
          <w:szCs w:val="18"/>
          <w:lang w:val="sr-Latn-BA" w:eastAsia="en-US"/>
        </w:rPr>
      </w:pPr>
      <w:r w:rsidRPr="003B5F2A">
        <w:rPr>
          <w:rFonts w:ascii="Times New Roman" w:eastAsia="Times New Roman" w:hAnsi="Times New Roman" w:cs="Times New Roman"/>
          <w:sz w:val="24"/>
          <w:szCs w:val="18"/>
          <w:lang w:val="sr-Latn-BA" w:eastAsia="en-US"/>
        </w:rPr>
        <w:t>Član 6.</w:t>
      </w:r>
    </w:p>
    <w:p w:rsidR="002A788C" w:rsidRPr="003B5F2A" w:rsidRDefault="002A788C" w:rsidP="002A788C">
      <w:pPr>
        <w:spacing w:after="0" w:line="240" w:lineRule="auto"/>
        <w:jc w:val="center"/>
        <w:rPr>
          <w:rFonts w:ascii="Times New Roman" w:eastAsia="Times New Roman" w:hAnsi="Times New Roman" w:cs="Times New Roman"/>
          <w:sz w:val="24"/>
          <w:szCs w:val="18"/>
          <w:lang w:val="sr-Latn-BA" w:eastAsia="en-US"/>
        </w:rPr>
      </w:pPr>
    </w:p>
    <w:p w:rsidR="002A788C" w:rsidRPr="003B5F2A" w:rsidRDefault="002A788C" w:rsidP="002A788C">
      <w:pPr>
        <w:tabs>
          <w:tab w:val="left" w:pos="1080"/>
        </w:tabs>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18"/>
          <w:lang w:val="sr-Latn-BA" w:eastAsia="en-US"/>
        </w:rPr>
        <w:t xml:space="preserve"> </w:t>
      </w:r>
      <w:r w:rsidRPr="003B5F2A">
        <w:rPr>
          <w:rFonts w:ascii="Times New Roman" w:eastAsia="Times New Roman" w:hAnsi="Times New Roman" w:cs="Times New Roman"/>
          <w:sz w:val="24"/>
          <w:szCs w:val="24"/>
          <w:lang w:val="sr-Latn-BA" w:eastAsia="en-US"/>
        </w:rPr>
        <w:t xml:space="preserve">Dobavljač se obavezuje da će sukcesivno isporučivati naftne derivate Ugovornom organu. </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7.</w:t>
      </w:r>
    </w:p>
    <w:p w:rsidR="002A788C" w:rsidRPr="003B5F2A" w:rsidRDefault="002A788C" w:rsidP="002A788C">
      <w:pPr>
        <w:spacing w:after="0" w:line="240" w:lineRule="auto"/>
        <w:ind w:left="3600" w:firstLine="720"/>
        <w:rPr>
          <w:rFonts w:ascii="Times New Roman" w:eastAsia="Times New Roman" w:hAnsi="Times New Roman" w:cs="Times New Roman"/>
          <w:sz w:val="24"/>
          <w:szCs w:val="24"/>
          <w:lang w:val="sr-Latn-BA" w:eastAsia="en-US"/>
        </w:rPr>
      </w:pPr>
    </w:p>
    <w:p w:rsidR="002A788C" w:rsidRPr="003B5F2A" w:rsidRDefault="002A788C" w:rsidP="002A788C">
      <w:pPr>
        <w:numPr>
          <w:ilvl w:val="0"/>
          <w:numId w:val="41"/>
        </w:numPr>
        <w:suppressAutoHyphens/>
        <w:spacing w:after="0" w:line="240" w:lineRule="auto"/>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Dobavljač se obavezuje da robu fakturiše po izvršenoj sukcesivnoj isporuci iste, te uz fakturu dostavlja Specifikaciju prodaje robe u kojoj su navedeni: benzinska stanica, broj fiskalnog računa, datum i vrijeme preuzimanja robe, </w:t>
      </w:r>
      <w:r w:rsidR="00D961E6" w:rsidRPr="003B5F2A">
        <w:rPr>
          <w:rFonts w:ascii="Times New Roman" w:eastAsia="Times New Roman" w:hAnsi="Times New Roman" w:cs="Times New Roman"/>
          <w:sz w:val="24"/>
          <w:szCs w:val="24"/>
          <w:lang w:val="sr-Latn-BA" w:eastAsia="en-US"/>
        </w:rPr>
        <w:t>registarske</w:t>
      </w:r>
      <w:r w:rsidRPr="003B5F2A">
        <w:rPr>
          <w:rFonts w:ascii="Times New Roman" w:eastAsia="Times New Roman" w:hAnsi="Times New Roman" w:cs="Times New Roman"/>
          <w:sz w:val="24"/>
          <w:szCs w:val="24"/>
          <w:lang w:val="sr-Latn-BA" w:eastAsia="en-US"/>
        </w:rPr>
        <w:t xml:space="preserve"> oznake vozila, količina preuzete robe, jedinična cijena i ukupan iznos računa, potvrđenu od strane Ugovornog organa </w:t>
      </w:r>
    </w:p>
    <w:p w:rsidR="002A788C" w:rsidRPr="003B5F2A" w:rsidRDefault="002A788C" w:rsidP="002A788C">
      <w:pPr>
        <w:numPr>
          <w:ilvl w:val="0"/>
          <w:numId w:val="41"/>
        </w:numPr>
        <w:suppressAutoHyphens/>
        <w:spacing w:after="0" w:line="240" w:lineRule="auto"/>
        <w:jc w:val="both"/>
        <w:rPr>
          <w:rFonts w:ascii="Times New Roman" w:eastAsia="Times New Roman" w:hAnsi="Times New Roman" w:cs="Times New Roman"/>
          <w:color w:val="000000"/>
          <w:sz w:val="24"/>
          <w:szCs w:val="24"/>
          <w:lang w:val="sr-Latn-BA" w:eastAsia="hr-HR"/>
        </w:rPr>
      </w:pPr>
      <w:r w:rsidRPr="003B5F2A">
        <w:rPr>
          <w:rFonts w:ascii="Times New Roman" w:eastAsia="Times New Roman" w:hAnsi="Times New Roman" w:cs="Times New Roman"/>
          <w:sz w:val="24"/>
          <w:szCs w:val="24"/>
          <w:lang w:val="sr-Latn-BA" w:eastAsia="en-US"/>
        </w:rPr>
        <w:t>Dobavljač zadržava pravo promjene cijene zavisno od uslova nabavke na svjetskom tržištu  i primjenu kursa KM/USD, te eventualne promjene zakonskih propisa o visini državnih dažbina ili uvođenju novih dažbina.</w:t>
      </w:r>
    </w:p>
    <w:p w:rsidR="002A788C" w:rsidRPr="003B5F2A" w:rsidRDefault="002A788C" w:rsidP="002A788C">
      <w:pPr>
        <w:numPr>
          <w:ilvl w:val="0"/>
          <w:numId w:val="41"/>
        </w:numPr>
        <w:suppressAutoHyphens/>
        <w:spacing w:after="0" w:line="240" w:lineRule="auto"/>
        <w:jc w:val="both"/>
        <w:rPr>
          <w:rFonts w:ascii="Times New Roman" w:eastAsia="Times New Roman" w:hAnsi="Times New Roman" w:cs="Times New Roman"/>
          <w:color w:val="000000"/>
          <w:sz w:val="24"/>
          <w:szCs w:val="24"/>
          <w:lang w:val="sr-Latn-BA" w:eastAsia="hr-HR"/>
        </w:rPr>
      </w:pPr>
      <w:r w:rsidRPr="003B5F2A">
        <w:rPr>
          <w:rFonts w:ascii="Times New Roman" w:eastAsia="Times New Roman" w:hAnsi="Times New Roman" w:cs="Times New Roman"/>
          <w:color w:val="000000"/>
          <w:sz w:val="24"/>
          <w:szCs w:val="24"/>
          <w:lang w:val="sr-Latn-BA" w:eastAsia="hr-HR"/>
        </w:rPr>
        <w:t>Ukoliko su u toku izvršenja ugovora, maloprodajne cijene na dan isporuke različite u odnosu na  jedinične cijene iz prihvaćene ponude, dobavljač je obavezan obav</w:t>
      </w:r>
      <w:r w:rsidR="00D961E6" w:rsidRPr="003B5F2A">
        <w:rPr>
          <w:rFonts w:ascii="Times New Roman" w:eastAsia="Times New Roman" w:hAnsi="Times New Roman" w:cs="Times New Roman"/>
          <w:color w:val="000000"/>
          <w:sz w:val="24"/>
          <w:szCs w:val="24"/>
          <w:lang w:val="sr-Latn-BA" w:eastAsia="hr-HR"/>
        </w:rPr>
        <w:t>i</w:t>
      </w:r>
      <w:r w:rsidRPr="003B5F2A">
        <w:rPr>
          <w:rFonts w:ascii="Times New Roman" w:eastAsia="Times New Roman" w:hAnsi="Times New Roman" w:cs="Times New Roman"/>
          <w:color w:val="000000"/>
          <w:sz w:val="24"/>
          <w:szCs w:val="24"/>
          <w:lang w:val="sr-Latn-BA" w:eastAsia="hr-HR"/>
        </w:rPr>
        <w:t>jestiti Ugovorni organ o razlozima promjena cijena naftnih derivata i priložiti ovjerenu kopiju OPC</w:t>
      </w:r>
      <w:r w:rsidR="007E1F98" w:rsidRPr="003B5F2A">
        <w:rPr>
          <w:rFonts w:ascii="Times New Roman" w:eastAsia="Times New Roman" w:hAnsi="Times New Roman" w:cs="Times New Roman"/>
          <w:color w:val="000000"/>
          <w:sz w:val="24"/>
          <w:szCs w:val="24"/>
          <w:lang w:val="sr-Latn-BA" w:eastAsia="hr-HR"/>
        </w:rPr>
        <w:t xml:space="preserve"> obrasca ili v</w:t>
      </w:r>
      <w:r w:rsidRPr="003B5F2A">
        <w:rPr>
          <w:rFonts w:ascii="Times New Roman" w:eastAsia="Times New Roman" w:hAnsi="Times New Roman" w:cs="Times New Roman"/>
          <w:color w:val="000000"/>
          <w:sz w:val="24"/>
          <w:szCs w:val="24"/>
          <w:lang w:val="sr-Latn-BA" w:eastAsia="hr-HR"/>
        </w:rPr>
        <w:t>ažeći cjenovnik  ovjeren od  nadležne institucije a koji se odnosi na najbliže prodajno mjesto sjedištu Ugovornog organa, i datum, kao dokaz da je došlo do promjena cijena i to uz ispostavljenu fakturu.</w:t>
      </w:r>
    </w:p>
    <w:p w:rsidR="002A788C" w:rsidRPr="003B5F2A" w:rsidRDefault="002A788C" w:rsidP="002A788C">
      <w:pPr>
        <w:suppressAutoHyphens/>
        <w:spacing w:after="0" w:line="240" w:lineRule="auto"/>
        <w:ind w:left="360"/>
        <w:jc w:val="both"/>
        <w:rPr>
          <w:rFonts w:ascii="Cambria" w:eastAsia="Times New Roman" w:hAnsi="Cambria" w:cs="Times New Roman"/>
          <w:color w:val="000000"/>
          <w:lang w:val="sr-Latn-BA" w:eastAsia="hr-HR"/>
        </w:rPr>
      </w:pP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8.</w:t>
      </w:r>
    </w:p>
    <w:p w:rsidR="002A788C" w:rsidRPr="003B5F2A" w:rsidRDefault="002A788C" w:rsidP="002A788C">
      <w:pPr>
        <w:spacing w:after="0" w:line="240" w:lineRule="auto"/>
        <w:ind w:left="72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Dobavljač se obavezuje na efikasno izvršenje predmetne nabavke.</w:t>
      </w: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U slučaju navodnog propusta Dobavljača da postupa po Okvirnom sporazumu, Ugovorni org</w:t>
      </w:r>
      <w:r w:rsidR="00C310CD">
        <w:rPr>
          <w:rFonts w:ascii="Times New Roman" w:eastAsia="Times New Roman" w:hAnsi="Times New Roman" w:cs="Times New Roman"/>
          <w:sz w:val="24"/>
          <w:szCs w:val="24"/>
          <w:lang w:val="sr-Latn-BA" w:eastAsia="en-US"/>
        </w:rPr>
        <w:t>an utvrđuje razumni rok od 30 (</w:t>
      </w:r>
      <w:r w:rsidRPr="003B5F2A">
        <w:rPr>
          <w:rFonts w:ascii="Times New Roman" w:eastAsia="Times New Roman" w:hAnsi="Times New Roman" w:cs="Times New Roman"/>
          <w:sz w:val="24"/>
          <w:szCs w:val="24"/>
          <w:lang w:val="sr-Latn-BA" w:eastAsia="en-US"/>
        </w:rPr>
        <w:t>trideset) dana za ispravku eventualnih propusta.</w:t>
      </w:r>
    </w:p>
    <w:p w:rsidR="002A788C" w:rsidRPr="003B5F2A" w:rsidRDefault="002A788C" w:rsidP="002A788C">
      <w:pPr>
        <w:spacing w:after="0" w:line="240" w:lineRule="auto"/>
        <w:ind w:left="48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                                                                   </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9.</w:t>
      </w:r>
    </w:p>
    <w:p w:rsidR="002A788C" w:rsidRPr="003B5F2A" w:rsidRDefault="002A788C" w:rsidP="002A788C">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Dobavljač se obavezuje da će predmetnu nabavku izvršiti u skladu sa zahtjevom Ugovornog organa i da će odmah postupiti po eventualnim primjedbama Ugovornog organa, u pogledu nedostataka na ime kvaliteta izvršene nabavke. </w:t>
      </w:r>
    </w:p>
    <w:p w:rsidR="002A788C" w:rsidRPr="003B5F2A" w:rsidRDefault="002A788C" w:rsidP="002A788C">
      <w:pPr>
        <w:spacing w:after="0" w:line="240" w:lineRule="auto"/>
        <w:ind w:left="48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10.</w:t>
      </w:r>
    </w:p>
    <w:p w:rsidR="002A788C" w:rsidRPr="003B5F2A" w:rsidRDefault="002A788C" w:rsidP="002A788C">
      <w:pPr>
        <w:spacing w:after="0" w:line="240" w:lineRule="auto"/>
        <w:ind w:left="3600" w:firstLine="72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Dobavljaču se postavlja uslov da nema pravo da zapošljava, u svrhu izvršenja ovog Okvirnog sporazuma, fizička ili pravna lica koja su učestvovala u pripremi tenderske dokumentacije, ili su bila u svojstvu člana ili stručnog lica koja je angažovala Komisija za javne nabavke, nadležna za dodjelu ovog Okvirnog sporazuma, najmanje šest mjeseci po zaključenju Ugovora.             </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11.</w:t>
      </w:r>
    </w:p>
    <w:p w:rsidR="002A788C" w:rsidRPr="003B5F2A" w:rsidRDefault="002A788C" w:rsidP="002A788C">
      <w:pPr>
        <w:spacing w:after="0" w:line="240" w:lineRule="auto"/>
        <w:ind w:left="2880" w:firstLine="72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Dobavljač se obavezuje na uslove i način p</w:t>
      </w:r>
      <w:r w:rsidR="00C310CD">
        <w:rPr>
          <w:rFonts w:ascii="Times New Roman" w:eastAsia="Times New Roman" w:hAnsi="Times New Roman" w:cs="Times New Roman"/>
          <w:sz w:val="24"/>
          <w:szCs w:val="24"/>
          <w:lang w:val="sr-Latn-BA" w:eastAsia="en-US"/>
        </w:rPr>
        <w:t xml:space="preserve">laćanja u roku od 30 (trideset) </w:t>
      </w:r>
      <w:r w:rsidRPr="003B5F2A">
        <w:rPr>
          <w:rFonts w:ascii="Times New Roman" w:eastAsia="Times New Roman" w:hAnsi="Times New Roman" w:cs="Times New Roman"/>
          <w:sz w:val="24"/>
          <w:szCs w:val="24"/>
          <w:lang w:val="sr-Latn-BA" w:eastAsia="en-US"/>
        </w:rPr>
        <w:t>dana od momenta dostave fakture.</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12.</w:t>
      </w:r>
    </w:p>
    <w:p w:rsidR="002A788C" w:rsidRPr="003B5F2A" w:rsidRDefault="002A788C" w:rsidP="00D714DB">
      <w:pPr>
        <w:spacing w:after="0" w:line="240" w:lineRule="auto"/>
        <w:ind w:left="480"/>
        <w:jc w:val="both"/>
        <w:rPr>
          <w:rFonts w:ascii="Times New Roman" w:eastAsia="Times New Roman" w:hAnsi="Times New Roman" w:cs="Times New Roman"/>
          <w:sz w:val="24"/>
          <w:szCs w:val="21"/>
          <w:lang w:val="sr-Latn-BA" w:eastAsia="en-US"/>
        </w:rPr>
      </w:pPr>
      <w:r w:rsidRPr="003B5F2A">
        <w:rPr>
          <w:rFonts w:ascii="Times New Roman" w:eastAsia="Times New Roman" w:hAnsi="Times New Roman" w:cs="Times New Roman"/>
          <w:sz w:val="24"/>
          <w:szCs w:val="21"/>
          <w:lang w:val="sr-Latn-BA" w:eastAsia="en-US"/>
        </w:rPr>
        <w:t xml:space="preserve">Ponuda Dobavljača na temelju koje je sačinjen ovaj </w:t>
      </w:r>
      <w:r w:rsidRPr="003B5F2A">
        <w:rPr>
          <w:rFonts w:ascii="Times New Roman" w:eastAsia="Times New Roman" w:hAnsi="Times New Roman" w:cs="Times New Roman"/>
          <w:sz w:val="24"/>
          <w:szCs w:val="24"/>
          <w:lang w:val="sr-Latn-BA" w:eastAsia="en-US"/>
        </w:rPr>
        <w:t>Okvirni sporazum</w:t>
      </w:r>
      <w:r w:rsidR="00D714DB" w:rsidRPr="003B5F2A">
        <w:rPr>
          <w:rFonts w:ascii="Times New Roman" w:eastAsia="Times New Roman" w:hAnsi="Times New Roman" w:cs="Times New Roman"/>
          <w:sz w:val="24"/>
          <w:szCs w:val="21"/>
          <w:lang w:val="sr-Latn-BA" w:eastAsia="en-US"/>
        </w:rPr>
        <w:t>, čini sastavni dio istog.</w:t>
      </w:r>
    </w:p>
    <w:p w:rsidR="002A788C" w:rsidRPr="003B5F2A" w:rsidRDefault="002A788C" w:rsidP="002A788C">
      <w:pPr>
        <w:tabs>
          <w:tab w:val="left" w:pos="1440"/>
        </w:tabs>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lastRenderedPageBreak/>
        <w:t>Član 13.</w:t>
      </w:r>
    </w:p>
    <w:p w:rsidR="002A788C" w:rsidRPr="003B5F2A" w:rsidRDefault="002A788C" w:rsidP="002A788C">
      <w:pPr>
        <w:tabs>
          <w:tab w:val="left" w:pos="1440"/>
        </w:tabs>
        <w:spacing w:after="0" w:line="240" w:lineRule="auto"/>
        <w:jc w:val="center"/>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1134" w:hanging="425"/>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(1) Ovaj Ugovor se zaključuje na period od 24 mjeseca od dana  potpisivanja istog.</w:t>
      </w:r>
    </w:p>
    <w:p w:rsidR="002A788C" w:rsidRPr="003B5F2A" w:rsidRDefault="002A788C" w:rsidP="002A788C">
      <w:pPr>
        <w:suppressAutoHyphens/>
        <w:spacing w:after="0" w:line="240" w:lineRule="auto"/>
        <w:ind w:left="720" w:right="-1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(2)  Ukoliko, u naknadno ostavljenom </w:t>
      </w:r>
      <w:r w:rsidR="00C310CD">
        <w:rPr>
          <w:rFonts w:ascii="Times New Roman" w:eastAsia="Times New Roman" w:hAnsi="Times New Roman" w:cs="Times New Roman"/>
          <w:sz w:val="24"/>
          <w:szCs w:val="24"/>
          <w:lang w:val="sr-Latn-BA" w:eastAsia="en-US"/>
        </w:rPr>
        <w:t>roku od strane Ugovornog organa</w:t>
      </w:r>
      <w:r w:rsidRPr="003B5F2A">
        <w:rPr>
          <w:rFonts w:ascii="Times New Roman" w:eastAsia="Times New Roman" w:hAnsi="Times New Roman" w:cs="Times New Roman"/>
          <w:sz w:val="24"/>
          <w:szCs w:val="24"/>
          <w:lang w:val="sr-Latn-BA" w:eastAsia="en-US"/>
        </w:rPr>
        <w:t xml:space="preserve"> Dobavljač ne</w:t>
      </w:r>
    </w:p>
    <w:p w:rsidR="002A788C" w:rsidRPr="003B5F2A" w:rsidRDefault="002A788C" w:rsidP="002A788C">
      <w:pPr>
        <w:spacing w:after="0" w:line="240" w:lineRule="auto"/>
        <w:ind w:left="1110" w:right="-180" w:firstLine="3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postupi po eventualnim primjedbama na kvalitet izvršene usluge, u slučaju provođenja postupka od strane Komis</w:t>
      </w:r>
      <w:r w:rsidR="00C310CD">
        <w:rPr>
          <w:rFonts w:ascii="Times New Roman" w:eastAsia="Times New Roman" w:hAnsi="Times New Roman" w:cs="Times New Roman"/>
          <w:sz w:val="24"/>
          <w:szCs w:val="24"/>
          <w:lang w:val="sr-Latn-BA" w:eastAsia="en-US"/>
        </w:rPr>
        <w:t>ije za zajedničke javne nabavke</w:t>
      </w:r>
      <w:r w:rsidRPr="003B5F2A">
        <w:rPr>
          <w:rFonts w:ascii="Times New Roman" w:eastAsia="Times New Roman" w:hAnsi="Times New Roman" w:cs="Times New Roman"/>
          <w:sz w:val="24"/>
          <w:szCs w:val="24"/>
          <w:lang w:val="sr-Latn-BA" w:eastAsia="en-US"/>
        </w:rPr>
        <w:t>,</w:t>
      </w:r>
      <w:r w:rsidR="00C310CD">
        <w:rPr>
          <w:rFonts w:ascii="Times New Roman" w:eastAsia="Times New Roman" w:hAnsi="Times New Roman" w:cs="Times New Roman"/>
          <w:sz w:val="24"/>
          <w:szCs w:val="24"/>
          <w:lang w:val="sr-Latn-BA" w:eastAsia="en-US"/>
        </w:rPr>
        <w:t xml:space="preserve"> </w:t>
      </w:r>
      <w:r w:rsidRPr="003B5F2A">
        <w:rPr>
          <w:rFonts w:ascii="Times New Roman" w:eastAsia="Times New Roman" w:hAnsi="Times New Roman" w:cs="Times New Roman"/>
          <w:sz w:val="24"/>
          <w:szCs w:val="24"/>
          <w:lang w:val="sr-Latn-BA" w:eastAsia="en-US"/>
        </w:rPr>
        <w:t xml:space="preserve">Ugovorni organ ima </w:t>
      </w:r>
      <w:r w:rsidR="00D714DB" w:rsidRPr="003B5F2A">
        <w:rPr>
          <w:rFonts w:ascii="Times New Roman" w:eastAsia="Times New Roman" w:hAnsi="Times New Roman" w:cs="Times New Roman"/>
          <w:sz w:val="24"/>
          <w:szCs w:val="24"/>
          <w:lang w:val="sr-Latn-BA" w:eastAsia="en-US"/>
        </w:rPr>
        <w:t>pravo na djel</w:t>
      </w:r>
      <w:r w:rsidR="00C310CD">
        <w:rPr>
          <w:rFonts w:ascii="Times New Roman" w:eastAsia="Times New Roman" w:hAnsi="Times New Roman" w:cs="Times New Roman"/>
          <w:sz w:val="24"/>
          <w:szCs w:val="24"/>
          <w:lang w:val="sr-Latn-BA" w:eastAsia="en-US"/>
        </w:rPr>
        <w:t>i</w:t>
      </w:r>
      <w:r w:rsidRPr="003B5F2A">
        <w:rPr>
          <w:rFonts w:ascii="Times New Roman" w:eastAsia="Times New Roman" w:hAnsi="Times New Roman" w:cs="Times New Roman"/>
          <w:sz w:val="24"/>
          <w:szCs w:val="24"/>
          <w:lang w:val="sr-Latn-BA" w:eastAsia="en-US"/>
        </w:rPr>
        <w:t>mičan ili potpun raskid Okvirnog sporazuma pismenom izjavom da raskida Okvirni sporazum.</w:t>
      </w:r>
    </w:p>
    <w:p w:rsidR="002A788C" w:rsidRPr="003B5F2A" w:rsidRDefault="002A788C" w:rsidP="002A788C">
      <w:pPr>
        <w:tabs>
          <w:tab w:val="left" w:pos="2355"/>
        </w:tabs>
        <w:spacing w:after="0" w:line="240" w:lineRule="auto"/>
        <w:ind w:left="1134" w:right="-180" w:hanging="774"/>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      (3)  Raskid Okvirnog sporazuma stupa na snagu danom dostave pismene izjave  Dobavljaču.</w:t>
      </w:r>
    </w:p>
    <w:p w:rsidR="002A788C" w:rsidRPr="003B5F2A" w:rsidRDefault="002A788C" w:rsidP="002A788C">
      <w:pPr>
        <w:tabs>
          <w:tab w:val="left" w:pos="2355"/>
        </w:tabs>
        <w:spacing w:after="0" w:line="240" w:lineRule="auto"/>
        <w:ind w:left="1134" w:right="-180" w:hanging="774"/>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      (4)  U slučaju raskida Okvirnog sporazuma iz stava (2) ovog člana Ugovorni organ ima pravo na  naknadu  stvarne štete i izmakle dobiti.</w:t>
      </w:r>
    </w:p>
    <w:p w:rsidR="002A788C" w:rsidRPr="003B5F2A" w:rsidRDefault="002A788C" w:rsidP="002A788C">
      <w:pPr>
        <w:tabs>
          <w:tab w:val="left" w:pos="1440"/>
          <w:tab w:val="left" w:pos="1560"/>
          <w:tab w:val="left" w:pos="2355"/>
        </w:tabs>
        <w:spacing w:after="0" w:line="240" w:lineRule="auto"/>
        <w:ind w:left="1058" w:right="-18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14.</w:t>
      </w:r>
    </w:p>
    <w:p w:rsidR="002A788C" w:rsidRPr="003B5F2A" w:rsidRDefault="002A788C" w:rsidP="002A788C">
      <w:pPr>
        <w:tabs>
          <w:tab w:val="left" w:pos="1080"/>
        </w:tabs>
        <w:spacing w:after="0" w:line="240" w:lineRule="auto"/>
        <w:ind w:left="288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Sve eventualno nastale sporove pri realizaciji ovog Okvirnog sporazuma, Ugovorne strane će rješavati sporazumnim putem, u protivnom, ugovara se nadležnost Opštinskog suda u Sarajevu.</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15.</w:t>
      </w:r>
    </w:p>
    <w:p w:rsidR="002A788C" w:rsidRPr="003B5F2A" w:rsidRDefault="002A788C" w:rsidP="002A788C">
      <w:pPr>
        <w:spacing w:after="0" w:line="240" w:lineRule="auto"/>
        <w:ind w:left="288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Svaka od Ugovornih strana može otkazati ovaj Okvirni sporazum pismenim putem uz otkazni rok od 15 (petnaest) dana iz svih razloga propisanih Zakonom o obligacionim odnosima.</w:t>
      </w:r>
    </w:p>
    <w:p w:rsidR="002A788C" w:rsidRPr="003B5F2A" w:rsidRDefault="002A788C" w:rsidP="002A788C">
      <w:pPr>
        <w:tabs>
          <w:tab w:val="left" w:pos="0"/>
        </w:tabs>
        <w:spacing w:after="0" w:line="240" w:lineRule="auto"/>
        <w:jc w:val="center"/>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16.</w:t>
      </w:r>
    </w:p>
    <w:p w:rsidR="002A788C" w:rsidRPr="003B5F2A" w:rsidRDefault="002A788C" w:rsidP="002A788C">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Za sve što  nije regulisano ovim Okvirnim sporazumom, primjenjivaće se odredbe Zakona o obligacionim odnosima.</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17.</w:t>
      </w:r>
    </w:p>
    <w:p w:rsidR="002A788C" w:rsidRPr="003B5F2A" w:rsidRDefault="002A788C" w:rsidP="002A788C">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firstLine="48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Ovaj Okvirni sporazum stupa na snagu danom potpisivanja obje Ugovorne strane.</w:t>
      </w:r>
    </w:p>
    <w:p w:rsidR="002A788C" w:rsidRPr="003B5F2A" w:rsidRDefault="002A788C" w:rsidP="002A788C">
      <w:pPr>
        <w:spacing w:after="0" w:line="240" w:lineRule="auto"/>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                                          </w:t>
      </w:r>
    </w:p>
    <w:p w:rsidR="002A788C" w:rsidRPr="003B5F2A" w:rsidRDefault="002A788C" w:rsidP="002A788C">
      <w:pPr>
        <w:spacing w:after="0" w:line="240" w:lineRule="auto"/>
        <w:jc w:val="center"/>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Član 18.</w:t>
      </w:r>
    </w:p>
    <w:p w:rsidR="002A788C" w:rsidRPr="003B5F2A" w:rsidRDefault="002A788C" w:rsidP="002A788C">
      <w:pPr>
        <w:spacing w:after="0" w:line="240" w:lineRule="auto"/>
        <w:ind w:left="3600" w:firstLine="720"/>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ind w:left="480"/>
        <w:jc w:val="both"/>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Ovaj Okvirni sporazum je sačinjen u 4 (četiri) istovjetn</w:t>
      </w:r>
      <w:r w:rsidR="00C310CD">
        <w:rPr>
          <w:rFonts w:ascii="Times New Roman" w:eastAsia="Times New Roman" w:hAnsi="Times New Roman" w:cs="Times New Roman"/>
          <w:sz w:val="24"/>
          <w:szCs w:val="24"/>
          <w:lang w:val="sr-Latn-BA" w:eastAsia="en-US"/>
        </w:rPr>
        <w:t>a primjer</w:t>
      </w:r>
      <w:r w:rsidRPr="003B5F2A">
        <w:rPr>
          <w:rFonts w:ascii="Times New Roman" w:eastAsia="Times New Roman" w:hAnsi="Times New Roman" w:cs="Times New Roman"/>
          <w:sz w:val="24"/>
          <w:szCs w:val="24"/>
          <w:lang w:val="sr-Latn-BA" w:eastAsia="en-US"/>
        </w:rPr>
        <w:t>ka, od čega svaka Ugovorna strana zadržava po 2 (dva) primjerka.</w:t>
      </w:r>
    </w:p>
    <w:p w:rsidR="002A788C" w:rsidRPr="003B5F2A" w:rsidRDefault="002A788C" w:rsidP="002A788C">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2A788C">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D714DB">
      <w:pPr>
        <w:spacing w:after="0" w:line="240" w:lineRule="auto"/>
        <w:ind w:left="72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DOBAVLJAČ </w:t>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t xml:space="preserve">       UGOVORNI  ORGAN</w:t>
      </w:r>
    </w:p>
    <w:p w:rsidR="002A788C" w:rsidRPr="003B5F2A" w:rsidRDefault="002A788C" w:rsidP="00D714DB">
      <w:pPr>
        <w:spacing w:after="0" w:line="240" w:lineRule="auto"/>
        <w:ind w:firstLine="72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    Direktor</w:t>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t xml:space="preserve">                     Direktor</w:t>
      </w:r>
    </w:p>
    <w:p w:rsidR="002A788C" w:rsidRPr="003B5F2A" w:rsidRDefault="002A788C" w:rsidP="00D714DB">
      <w:pPr>
        <w:spacing w:after="0" w:line="240" w:lineRule="auto"/>
        <w:ind w:firstLine="72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 xml:space="preserve">                                                                                                  Petar Kovačević</w:t>
      </w:r>
    </w:p>
    <w:p w:rsidR="002A788C" w:rsidRPr="003B5F2A" w:rsidRDefault="002A788C" w:rsidP="00D714DB">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D714DB">
      <w:pPr>
        <w:spacing w:after="0" w:line="240" w:lineRule="auto"/>
        <w:ind w:firstLine="72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________________</w:t>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t xml:space="preserve">                  ___________________</w:t>
      </w:r>
    </w:p>
    <w:p w:rsidR="002A788C" w:rsidRPr="003B5F2A" w:rsidRDefault="002A788C" w:rsidP="00D714DB">
      <w:pPr>
        <w:spacing w:after="0" w:line="240" w:lineRule="auto"/>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p>
    <w:p w:rsidR="002A788C" w:rsidRPr="003B5F2A" w:rsidRDefault="002A788C" w:rsidP="00D714DB">
      <w:pPr>
        <w:spacing w:after="0" w:line="240" w:lineRule="auto"/>
        <w:rPr>
          <w:rFonts w:ascii="Times New Roman" w:eastAsia="Times New Roman" w:hAnsi="Times New Roman" w:cs="Times New Roman"/>
          <w:sz w:val="24"/>
          <w:szCs w:val="24"/>
          <w:lang w:val="sr-Latn-BA" w:eastAsia="en-US"/>
        </w:rPr>
      </w:pPr>
    </w:p>
    <w:p w:rsidR="002A788C" w:rsidRPr="003B5F2A" w:rsidRDefault="002A788C" w:rsidP="00D714DB">
      <w:pPr>
        <w:spacing w:after="0" w:line="240" w:lineRule="auto"/>
        <w:ind w:firstLine="72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Broj:</w:t>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r>
      <w:r w:rsidRPr="003B5F2A">
        <w:rPr>
          <w:rFonts w:ascii="Times New Roman" w:eastAsia="Times New Roman" w:hAnsi="Times New Roman" w:cs="Times New Roman"/>
          <w:sz w:val="24"/>
          <w:szCs w:val="24"/>
          <w:lang w:val="sr-Latn-BA" w:eastAsia="en-US"/>
        </w:rPr>
        <w:tab/>
        <w:t xml:space="preserve">        Broj:</w:t>
      </w:r>
    </w:p>
    <w:p w:rsidR="006D3115" w:rsidRPr="003B5F2A" w:rsidRDefault="002A788C" w:rsidP="00D714DB">
      <w:pPr>
        <w:spacing w:after="0" w:line="240" w:lineRule="auto"/>
        <w:ind w:firstLine="720"/>
        <w:rPr>
          <w:rFonts w:ascii="Times New Roman" w:eastAsia="Times New Roman" w:hAnsi="Times New Roman" w:cs="Times New Roman"/>
          <w:sz w:val="24"/>
          <w:szCs w:val="24"/>
          <w:lang w:val="sr-Latn-BA" w:eastAsia="en-US"/>
        </w:rPr>
      </w:pPr>
      <w:r w:rsidRPr="003B5F2A">
        <w:rPr>
          <w:rFonts w:ascii="Times New Roman" w:eastAsia="Times New Roman" w:hAnsi="Times New Roman" w:cs="Times New Roman"/>
          <w:sz w:val="24"/>
          <w:szCs w:val="24"/>
          <w:lang w:val="sr-Latn-BA" w:eastAsia="en-US"/>
        </w:rPr>
        <w:t>Datum,                                                                              Datum,</w:t>
      </w:r>
    </w:p>
    <w:sectPr w:rsidR="006D3115" w:rsidRPr="003B5F2A" w:rsidSect="003B5F2A">
      <w:headerReference w:type="default" r:id="rId8"/>
      <w:footerReference w:type="default" r:id="rId9"/>
      <w:pgSz w:w="11906" w:h="16838"/>
      <w:pgMar w:top="1418" w:right="1417" w:bottom="1417" w:left="1418"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EEB" w:rsidRDefault="00960EEB" w:rsidP="00D714DB">
      <w:pPr>
        <w:spacing w:after="0" w:line="240" w:lineRule="auto"/>
      </w:pPr>
      <w:r>
        <w:separator/>
      </w:r>
    </w:p>
  </w:endnote>
  <w:endnote w:type="continuationSeparator" w:id="0">
    <w:p w:rsidR="00960EEB" w:rsidRDefault="00960EEB" w:rsidP="00D7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758185"/>
      <w:docPartObj>
        <w:docPartGallery w:val="Page Numbers (Bottom of Page)"/>
        <w:docPartUnique/>
      </w:docPartObj>
    </w:sdtPr>
    <w:sdtEndPr>
      <w:rPr>
        <w:noProof/>
      </w:rPr>
    </w:sdtEndPr>
    <w:sdtContent>
      <w:p w:rsidR="003B5F2A" w:rsidRDefault="003B5F2A" w:rsidP="003B5F2A">
        <w:pPr>
          <w:pStyle w:val="Footer"/>
          <w:tabs>
            <w:tab w:val="clear" w:pos="9072"/>
            <w:tab w:val="left" w:pos="1380"/>
            <w:tab w:val="right" w:pos="9071"/>
          </w:tabs>
        </w:pPr>
        <w:r>
          <w:tab/>
        </w:r>
        <w:r>
          <w:tab/>
        </w:r>
        <w:r>
          <w:tab/>
        </w:r>
        <w:r>
          <w:fldChar w:fldCharType="begin"/>
        </w:r>
        <w:r>
          <w:instrText xml:space="preserve"> PAGE   \* MERGEFORMAT </w:instrText>
        </w:r>
        <w:r>
          <w:fldChar w:fldCharType="separate"/>
        </w:r>
        <w:r w:rsidR="00FD5AA8">
          <w:rPr>
            <w:noProof/>
          </w:rPr>
          <w:t>19</w:t>
        </w:r>
        <w:r>
          <w:rPr>
            <w:noProof/>
          </w:rPr>
          <w:fldChar w:fldCharType="end"/>
        </w:r>
      </w:p>
    </w:sdtContent>
  </w:sdt>
  <w:p w:rsidR="003B5F2A" w:rsidRDefault="003B5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EEB" w:rsidRDefault="00960EEB" w:rsidP="00D714DB">
      <w:pPr>
        <w:spacing w:after="0" w:line="240" w:lineRule="auto"/>
      </w:pPr>
      <w:r>
        <w:separator/>
      </w:r>
    </w:p>
  </w:footnote>
  <w:footnote w:type="continuationSeparator" w:id="0">
    <w:p w:rsidR="00960EEB" w:rsidRDefault="00960EEB" w:rsidP="00D71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676"/>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1576"/>
      <w:gridCol w:w="4743"/>
    </w:tblGrid>
    <w:tr w:rsidR="003B5F2A" w:rsidRPr="008C1A8F" w:rsidTr="003B5F2A">
      <w:trPr>
        <w:trHeight w:val="1414"/>
      </w:trPr>
      <w:tc>
        <w:tcPr>
          <w:tcW w:w="4411" w:type="dxa"/>
          <w:tcBorders>
            <w:top w:val="nil"/>
            <w:left w:val="nil"/>
            <w:bottom w:val="nil"/>
            <w:right w:val="nil"/>
          </w:tcBorders>
        </w:tcPr>
        <w:p w:rsidR="003B5F2A" w:rsidRPr="008C1A8F" w:rsidRDefault="003B5F2A" w:rsidP="00C310CD">
          <w:pPr>
            <w:spacing w:after="0" w:line="240" w:lineRule="auto"/>
            <w:jc w:val="center"/>
            <w:rPr>
              <w:rFonts w:ascii="Times New Roman" w:eastAsia="Times New Roman" w:hAnsi="Times New Roman" w:cs="Times New Roman"/>
              <w:iCs/>
              <w:sz w:val="20"/>
              <w:szCs w:val="24"/>
              <w:lang w:val="pl-PL" w:eastAsia="en-US"/>
            </w:rPr>
          </w:pPr>
          <w:r w:rsidRPr="008C1A8F">
            <w:rPr>
              <w:rFonts w:ascii="Times New Roman" w:eastAsia="Times New Roman" w:hAnsi="Times New Roman" w:cs="Times New Roman"/>
              <w:iCs/>
              <w:sz w:val="20"/>
              <w:szCs w:val="24"/>
              <w:lang w:eastAsia="en-US"/>
            </w:rPr>
            <w:t>BOSNA I HERCEGOVINA</w:t>
          </w:r>
        </w:p>
        <w:p w:rsidR="00FD5AA8" w:rsidRDefault="003B5F2A" w:rsidP="00C310CD">
          <w:pPr>
            <w:spacing w:after="0" w:line="240" w:lineRule="auto"/>
            <w:jc w:val="center"/>
            <w:rPr>
              <w:rFonts w:ascii="Times New Roman" w:eastAsia="Times New Roman" w:hAnsi="Times New Roman" w:cs="Times New Roman"/>
              <w:iCs/>
              <w:sz w:val="20"/>
              <w:szCs w:val="24"/>
              <w:lang w:eastAsia="en-US"/>
            </w:rPr>
          </w:pPr>
          <w:r w:rsidRPr="008C1A8F">
            <w:rPr>
              <w:rFonts w:ascii="Times New Roman" w:eastAsia="Times New Roman" w:hAnsi="Times New Roman" w:cs="Times New Roman"/>
              <w:iCs/>
              <w:sz w:val="20"/>
              <w:szCs w:val="24"/>
              <w:lang w:eastAsia="en-US"/>
            </w:rPr>
            <w:t xml:space="preserve">Agencija za zaštitu ličnih/osobnih podataka </w:t>
          </w:r>
        </w:p>
        <w:p w:rsidR="003B5F2A" w:rsidRPr="008C1A8F" w:rsidRDefault="003B5F2A" w:rsidP="00C310CD">
          <w:pPr>
            <w:spacing w:after="0" w:line="240" w:lineRule="auto"/>
            <w:jc w:val="center"/>
            <w:rPr>
              <w:rFonts w:ascii="Times New Roman" w:eastAsia="Times New Roman" w:hAnsi="Times New Roman" w:cs="Times New Roman"/>
              <w:iCs/>
              <w:sz w:val="20"/>
              <w:szCs w:val="24"/>
              <w:lang w:val="sr-Cyrl-CS" w:eastAsia="en-US"/>
            </w:rPr>
          </w:pPr>
          <w:r w:rsidRPr="008C1A8F">
            <w:rPr>
              <w:rFonts w:ascii="Times New Roman" w:eastAsia="Times New Roman" w:hAnsi="Times New Roman" w:cs="Times New Roman"/>
              <w:iCs/>
              <w:sz w:val="20"/>
              <w:szCs w:val="24"/>
              <w:lang w:eastAsia="en-US"/>
            </w:rPr>
            <w:t>u Bosni i Hercegovini</w:t>
          </w:r>
        </w:p>
        <w:p w:rsidR="003B5F2A" w:rsidRPr="008C1A8F" w:rsidRDefault="003B5F2A" w:rsidP="00C310CD">
          <w:pPr>
            <w:spacing w:after="0" w:line="240" w:lineRule="auto"/>
            <w:jc w:val="center"/>
            <w:rPr>
              <w:rFonts w:ascii="Times New Roman" w:eastAsia="Times New Roman" w:hAnsi="Times New Roman" w:cs="Times New Roman"/>
              <w:i/>
              <w:sz w:val="20"/>
              <w:szCs w:val="24"/>
              <w:lang w:val="en-US" w:eastAsia="en-US"/>
            </w:rPr>
          </w:pPr>
          <w:r w:rsidRPr="008C1A8F">
            <w:rPr>
              <w:rFonts w:ascii="Times New Roman" w:eastAsia="Times New Roman" w:hAnsi="Times New Roman" w:cs="Times New Roman"/>
              <w:iCs/>
              <w:sz w:val="20"/>
              <w:szCs w:val="24"/>
              <w:lang w:eastAsia="en-US"/>
            </w:rPr>
            <w:t>S a r a j e v o</w:t>
          </w:r>
        </w:p>
      </w:tc>
      <w:tc>
        <w:tcPr>
          <w:tcW w:w="1576" w:type="dxa"/>
          <w:tcBorders>
            <w:top w:val="nil"/>
            <w:left w:val="nil"/>
            <w:bottom w:val="nil"/>
            <w:right w:val="nil"/>
          </w:tcBorders>
        </w:tcPr>
        <w:p w:rsidR="003B5F2A" w:rsidRPr="008C1A8F" w:rsidRDefault="003B5F2A" w:rsidP="00C310CD">
          <w:pPr>
            <w:spacing w:after="0" w:line="240" w:lineRule="auto"/>
            <w:jc w:val="center"/>
            <w:rPr>
              <w:rFonts w:ascii="Times New Roman" w:eastAsia="Times New Roman" w:hAnsi="Times New Roman" w:cs="Times New Roman"/>
              <w:i/>
              <w:sz w:val="20"/>
              <w:szCs w:val="24"/>
              <w:lang w:val="en-US" w:eastAsia="en-US"/>
            </w:rPr>
          </w:pPr>
          <w:r w:rsidRPr="008C1A8F">
            <w:rPr>
              <w:rFonts w:ascii="Times New Roman" w:eastAsia="Times New Roman" w:hAnsi="Times New Roman" w:cs="Times New Roman"/>
              <w:noProof/>
              <w:sz w:val="20"/>
              <w:szCs w:val="24"/>
            </w:rPr>
            <w:drawing>
              <wp:inline distT="0" distB="0" distL="0" distR="0" wp14:anchorId="6D370657" wp14:editId="72FB2E4B">
                <wp:extent cx="600075" cy="685800"/>
                <wp:effectExtent l="19050" t="0" r="9525" b="0"/>
                <wp:docPr id="1" name="Picture 1" descr="bih-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h-grb1"/>
                        <pic:cNvPicPr>
                          <a:picLocks noChangeAspect="1" noChangeArrowheads="1"/>
                        </pic:cNvPicPr>
                      </pic:nvPicPr>
                      <pic:blipFill>
                        <a:blip r:embed="rId1" cstate="print">
                          <a:lum bright="12000"/>
                        </a:blip>
                        <a:srcRect/>
                        <a:stretch>
                          <a:fillRect/>
                        </a:stretch>
                      </pic:blipFill>
                      <pic:spPr bwMode="auto">
                        <a:xfrm>
                          <a:off x="0" y="0"/>
                          <a:ext cx="600075" cy="685800"/>
                        </a:xfrm>
                        <a:prstGeom prst="rect">
                          <a:avLst/>
                        </a:prstGeom>
                        <a:noFill/>
                        <a:ln w="9525">
                          <a:noFill/>
                          <a:miter lim="800000"/>
                          <a:headEnd/>
                          <a:tailEnd/>
                        </a:ln>
                      </pic:spPr>
                    </pic:pic>
                  </a:graphicData>
                </a:graphic>
              </wp:inline>
            </w:drawing>
          </w:r>
        </w:p>
      </w:tc>
      <w:tc>
        <w:tcPr>
          <w:tcW w:w="4743" w:type="dxa"/>
          <w:tcBorders>
            <w:top w:val="nil"/>
            <w:left w:val="nil"/>
            <w:bottom w:val="nil"/>
            <w:right w:val="nil"/>
          </w:tcBorders>
        </w:tcPr>
        <w:p w:rsidR="003B5F2A" w:rsidRPr="008C1A8F" w:rsidRDefault="003B5F2A" w:rsidP="00C310CD">
          <w:pPr>
            <w:spacing w:after="0" w:line="240" w:lineRule="auto"/>
            <w:jc w:val="center"/>
            <w:rPr>
              <w:rFonts w:ascii="Times New Roman" w:eastAsia="Times New Roman" w:hAnsi="Times New Roman" w:cs="Times New Roman"/>
              <w:iCs/>
              <w:sz w:val="20"/>
              <w:szCs w:val="24"/>
              <w:lang w:val="en-US" w:eastAsia="en-US"/>
            </w:rPr>
          </w:pPr>
          <w:r w:rsidRPr="008C1A8F">
            <w:rPr>
              <w:rFonts w:ascii="Times New Roman" w:eastAsia="Times New Roman" w:hAnsi="Times New Roman" w:cs="Times New Roman"/>
              <w:iCs/>
              <w:sz w:val="20"/>
              <w:szCs w:val="24"/>
              <w:lang w:val="sr-Cyrl-BA" w:eastAsia="en-US"/>
            </w:rPr>
            <w:t>БОСНА И ХЕРЦЕГОВИНА</w:t>
          </w:r>
        </w:p>
        <w:p w:rsidR="003B5F2A" w:rsidRPr="008C1A8F" w:rsidRDefault="003B5F2A" w:rsidP="00C310CD">
          <w:pPr>
            <w:spacing w:after="0" w:line="240" w:lineRule="auto"/>
            <w:jc w:val="center"/>
            <w:rPr>
              <w:rFonts w:ascii="Times New Roman" w:eastAsia="Times New Roman" w:hAnsi="Times New Roman" w:cs="Times New Roman"/>
              <w:iCs/>
              <w:sz w:val="20"/>
              <w:szCs w:val="24"/>
              <w:lang w:val="en-US" w:eastAsia="en-US"/>
            </w:rPr>
          </w:pPr>
          <w:proofErr w:type="spellStart"/>
          <w:r w:rsidRPr="008C1A8F">
            <w:rPr>
              <w:rFonts w:ascii="Times New Roman" w:eastAsia="Times New Roman" w:hAnsi="Times New Roman" w:cs="Times New Roman"/>
              <w:iCs/>
              <w:sz w:val="20"/>
              <w:szCs w:val="24"/>
              <w:lang w:val="en-US" w:eastAsia="en-US"/>
            </w:rPr>
            <w:t>Агенција</w:t>
          </w:r>
          <w:proofErr w:type="spellEnd"/>
          <w:r w:rsidRPr="008C1A8F">
            <w:rPr>
              <w:rFonts w:ascii="Times New Roman" w:eastAsia="Times New Roman" w:hAnsi="Times New Roman" w:cs="Times New Roman"/>
              <w:iCs/>
              <w:sz w:val="20"/>
              <w:szCs w:val="24"/>
              <w:lang w:val="en-US" w:eastAsia="en-US"/>
            </w:rPr>
            <w:t xml:space="preserve"> </w:t>
          </w:r>
          <w:proofErr w:type="spellStart"/>
          <w:r w:rsidRPr="008C1A8F">
            <w:rPr>
              <w:rFonts w:ascii="Times New Roman" w:eastAsia="Times New Roman" w:hAnsi="Times New Roman" w:cs="Times New Roman"/>
              <w:iCs/>
              <w:sz w:val="20"/>
              <w:szCs w:val="24"/>
              <w:lang w:val="en-US" w:eastAsia="en-US"/>
            </w:rPr>
            <w:t>за</w:t>
          </w:r>
          <w:proofErr w:type="spellEnd"/>
          <w:r w:rsidRPr="008C1A8F">
            <w:rPr>
              <w:rFonts w:ascii="Times New Roman" w:eastAsia="Times New Roman" w:hAnsi="Times New Roman" w:cs="Times New Roman"/>
              <w:iCs/>
              <w:sz w:val="20"/>
              <w:szCs w:val="24"/>
              <w:lang w:val="sr-Cyrl-CS" w:eastAsia="en-US"/>
            </w:rPr>
            <w:t xml:space="preserve"> заштиту личних података</w:t>
          </w:r>
        </w:p>
        <w:p w:rsidR="003B5F2A" w:rsidRPr="008C1A8F" w:rsidRDefault="003B5F2A" w:rsidP="00C310CD">
          <w:pPr>
            <w:spacing w:after="0" w:line="240" w:lineRule="auto"/>
            <w:jc w:val="center"/>
            <w:rPr>
              <w:rFonts w:ascii="Times New Roman" w:eastAsia="Times New Roman" w:hAnsi="Times New Roman" w:cs="Times New Roman"/>
              <w:iCs/>
              <w:sz w:val="20"/>
              <w:szCs w:val="24"/>
              <w:lang w:val="sr-Cyrl-CS" w:eastAsia="en-US"/>
            </w:rPr>
          </w:pPr>
          <w:r w:rsidRPr="008C1A8F">
            <w:rPr>
              <w:rFonts w:ascii="Times New Roman" w:eastAsia="Times New Roman" w:hAnsi="Times New Roman" w:cs="Times New Roman"/>
              <w:iCs/>
              <w:sz w:val="20"/>
              <w:szCs w:val="24"/>
              <w:lang w:val="sr-Cyrl-CS" w:eastAsia="en-US"/>
            </w:rPr>
            <w:t>у Босни и Херцеговини</w:t>
          </w:r>
        </w:p>
        <w:p w:rsidR="003B5F2A" w:rsidRDefault="003B5F2A" w:rsidP="00C310CD">
          <w:pPr>
            <w:tabs>
              <w:tab w:val="left" w:pos="990"/>
              <w:tab w:val="center" w:pos="2263"/>
            </w:tabs>
            <w:spacing w:after="0" w:line="240" w:lineRule="auto"/>
            <w:jc w:val="center"/>
            <w:rPr>
              <w:rFonts w:ascii="Times New Roman" w:eastAsia="Times New Roman" w:hAnsi="Times New Roman" w:cs="Times New Roman"/>
              <w:iCs/>
              <w:sz w:val="20"/>
              <w:szCs w:val="24"/>
              <w:lang w:eastAsia="en-US"/>
            </w:rPr>
          </w:pPr>
          <w:r w:rsidRPr="008C1A8F">
            <w:rPr>
              <w:rFonts w:ascii="Times New Roman" w:eastAsia="Times New Roman" w:hAnsi="Times New Roman" w:cs="Times New Roman"/>
              <w:iCs/>
              <w:sz w:val="20"/>
              <w:szCs w:val="24"/>
              <w:lang w:val="sr-Cyrl-CS" w:eastAsia="en-US"/>
            </w:rPr>
            <w:t>С а р а ј е в о</w:t>
          </w:r>
        </w:p>
        <w:p w:rsidR="003B5F2A" w:rsidRPr="008C1A8F" w:rsidRDefault="003B5F2A" w:rsidP="00C310CD">
          <w:pPr>
            <w:tabs>
              <w:tab w:val="left" w:pos="990"/>
              <w:tab w:val="center" w:pos="2263"/>
            </w:tabs>
            <w:spacing w:after="0" w:line="240" w:lineRule="auto"/>
            <w:jc w:val="center"/>
            <w:rPr>
              <w:rFonts w:ascii="Times New Roman" w:eastAsia="Times New Roman" w:hAnsi="Times New Roman" w:cs="Times New Roman"/>
              <w:i/>
              <w:sz w:val="20"/>
              <w:szCs w:val="24"/>
              <w:lang w:eastAsia="en-US"/>
            </w:rPr>
          </w:pPr>
        </w:p>
      </w:tc>
    </w:tr>
  </w:tbl>
  <w:p w:rsidR="003B5F2A" w:rsidRDefault="003B5F2A">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name w:val="WW8Num48"/>
    <w:lvl w:ilvl="0">
      <w:start w:val="1"/>
      <w:numFmt w:val="decimal"/>
      <w:lvlText w:val="%1."/>
      <w:lvlJc w:val="left"/>
      <w:pPr>
        <w:tabs>
          <w:tab w:val="num" w:pos="720"/>
        </w:tabs>
        <w:ind w:left="720" w:hanging="360"/>
      </w:pPr>
    </w:lvl>
  </w:abstractNum>
  <w:abstractNum w:abstractNumId="1">
    <w:nsid w:val="0000000A"/>
    <w:multiLevelType w:val="multilevel"/>
    <w:tmpl w:val="0000000A"/>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B"/>
    <w:multiLevelType w:val="multilevel"/>
    <w:tmpl w:val="0000000B"/>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
    <w:nsid w:val="01862E8D"/>
    <w:multiLevelType w:val="hybridMultilevel"/>
    <w:tmpl w:val="C14AC7B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025E7939"/>
    <w:multiLevelType w:val="hybridMultilevel"/>
    <w:tmpl w:val="849028C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5B762C7"/>
    <w:multiLevelType w:val="hybridMultilevel"/>
    <w:tmpl w:val="EB78D864"/>
    <w:lvl w:ilvl="0" w:tplc="7DB4DD2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095C3F27"/>
    <w:multiLevelType w:val="hybridMultilevel"/>
    <w:tmpl w:val="D696F002"/>
    <w:lvl w:ilvl="0" w:tplc="BCF23698">
      <w:start w:val="6"/>
      <w:numFmt w:val="decimal"/>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7">
    <w:nsid w:val="0A8A75C5"/>
    <w:multiLevelType w:val="hybridMultilevel"/>
    <w:tmpl w:val="C5668BD8"/>
    <w:lvl w:ilvl="0" w:tplc="1A84BA4A">
      <w:start w:val="1"/>
      <w:numFmt w:val="bullet"/>
      <w:lvlText w:val=""/>
      <w:lvlJc w:val="left"/>
      <w:pPr>
        <w:ind w:left="360" w:hanging="360"/>
      </w:pPr>
      <w:rPr>
        <w:rFonts w:ascii="Symbol" w:hAnsi="Symbol"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8">
    <w:nsid w:val="0AEC301E"/>
    <w:multiLevelType w:val="hybridMultilevel"/>
    <w:tmpl w:val="8BD8540E"/>
    <w:lvl w:ilvl="0" w:tplc="141A0017">
      <w:start w:val="1"/>
      <w:numFmt w:val="lowerLetter"/>
      <w:lvlText w:val="%1)"/>
      <w:lvlJc w:val="left"/>
      <w:pPr>
        <w:ind w:left="720" w:hanging="360"/>
      </w:pPr>
      <w:rPr>
        <w:rFonts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0CA3088E"/>
    <w:multiLevelType w:val="hybridMultilevel"/>
    <w:tmpl w:val="5D866C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0DF40463"/>
    <w:multiLevelType w:val="hybridMultilevel"/>
    <w:tmpl w:val="17325DF8"/>
    <w:lvl w:ilvl="0" w:tplc="1A84BA4A">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nsid w:val="19784D32"/>
    <w:multiLevelType w:val="hybridMultilevel"/>
    <w:tmpl w:val="EB78D864"/>
    <w:lvl w:ilvl="0" w:tplc="7DB4DD2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1FE6044B"/>
    <w:multiLevelType w:val="hybridMultilevel"/>
    <w:tmpl w:val="A96AC1C2"/>
    <w:lvl w:ilvl="0" w:tplc="CFF8D558">
      <w:start w:val="3"/>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E45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0C98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0BE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609F2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1E920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685C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D0C4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861D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20E95471"/>
    <w:multiLevelType w:val="multilevel"/>
    <w:tmpl w:val="388019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10"/>
        </w:tabs>
        <w:ind w:left="1110" w:hanging="39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2E930C37"/>
    <w:multiLevelType w:val="hybridMultilevel"/>
    <w:tmpl w:val="B2EA4C04"/>
    <w:lvl w:ilvl="0" w:tplc="C4A8E7D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464B84">
      <w:start w:val="1"/>
      <w:numFmt w:val="lowerLetter"/>
      <w:lvlText w:val="%2)"/>
      <w:lvlJc w:val="left"/>
      <w:pPr>
        <w:ind w:left="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9E1BC6">
      <w:start w:val="1"/>
      <w:numFmt w:val="lowerRoman"/>
      <w:lvlText w:val="%3"/>
      <w:lvlJc w:val="left"/>
      <w:pPr>
        <w:ind w:left="1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34ECFE">
      <w:start w:val="1"/>
      <w:numFmt w:val="decimal"/>
      <w:lvlText w:val="%4"/>
      <w:lvlJc w:val="left"/>
      <w:pPr>
        <w:ind w:left="2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561382">
      <w:start w:val="1"/>
      <w:numFmt w:val="lowerLetter"/>
      <w:lvlText w:val="%5"/>
      <w:lvlJc w:val="left"/>
      <w:pPr>
        <w:ind w:left="30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28C4D2">
      <w:start w:val="1"/>
      <w:numFmt w:val="lowerRoman"/>
      <w:lvlText w:val="%6"/>
      <w:lvlJc w:val="left"/>
      <w:pPr>
        <w:ind w:left="37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167210">
      <w:start w:val="1"/>
      <w:numFmt w:val="decimal"/>
      <w:lvlText w:val="%7"/>
      <w:lvlJc w:val="left"/>
      <w:pPr>
        <w:ind w:left="44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DEA320">
      <w:start w:val="1"/>
      <w:numFmt w:val="lowerLetter"/>
      <w:lvlText w:val="%8"/>
      <w:lvlJc w:val="left"/>
      <w:pPr>
        <w:ind w:left="51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F2AE1A">
      <w:start w:val="1"/>
      <w:numFmt w:val="lowerRoman"/>
      <w:lvlText w:val="%9"/>
      <w:lvlJc w:val="left"/>
      <w:pPr>
        <w:ind w:left="58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nsid w:val="33EE702B"/>
    <w:multiLevelType w:val="hybridMultilevel"/>
    <w:tmpl w:val="3F24C424"/>
    <w:lvl w:ilvl="0" w:tplc="7806EE58">
      <w:start w:val="1"/>
      <w:numFmt w:val="decimal"/>
      <w:lvlText w:val="%1."/>
      <w:lvlJc w:val="left"/>
      <w:pPr>
        <w:ind w:left="717" w:hanging="360"/>
      </w:pPr>
      <w:rPr>
        <w:rFonts w:hint="default"/>
      </w:r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abstractNum w:abstractNumId="16">
    <w:nsid w:val="370038F2"/>
    <w:multiLevelType w:val="multilevel"/>
    <w:tmpl w:val="B7BEA592"/>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9327358"/>
    <w:multiLevelType w:val="multilevel"/>
    <w:tmpl w:val="6B2017D6"/>
    <w:lvl w:ilvl="0">
      <w:start w:val="4"/>
      <w:numFmt w:val="decimal"/>
      <w:lvlText w:val="%1."/>
      <w:lvlJc w:val="left"/>
      <w:pPr>
        <w:ind w:left="480" w:hanging="480"/>
      </w:pPr>
      <w:rPr>
        <w:rFonts w:ascii="Verdana" w:hAnsi="Verdana" w:hint="default"/>
        <w:color w:val="800080"/>
        <w:u w:val="single"/>
      </w:rPr>
    </w:lvl>
    <w:lvl w:ilvl="1">
      <w:start w:val="3"/>
      <w:numFmt w:val="decimal"/>
      <w:lvlText w:val="%1.%2."/>
      <w:lvlJc w:val="left"/>
      <w:pPr>
        <w:ind w:left="1331" w:hanging="480"/>
      </w:pPr>
      <w:rPr>
        <w:rFonts w:ascii="Verdana" w:hAnsi="Verdana" w:hint="default"/>
        <w:b w:val="0"/>
        <w:strike w:val="0"/>
        <w:color w:val="auto"/>
        <w:u w:val="none"/>
      </w:rPr>
    </w:lvl>
    <w:lvl w:ilvl="2">
      <w:start w:val="1"/>
      <w:numFmt w:val="decimal"/>
      <w:lvlText w:val="%1.%2.%3."/>
      <w:lvlJc w:val="left"/>
      <w:pPr>
        <w:ind w:left="720" w:hanging="720"/>
      </w:pPr>
      <w:rPr>
        <w:rFonts w:ascii="Verdana" w:hAnsi="Verdana" w:hint="default"/>
        <w:color w:val="800080"/>
        <w:u w:val="single"/>
      </w:rPr>
    </w:lvl>
    <w:lvl w:ilvl="3">
      <w:start w:val="1"/>
      <w:numFmt w:val="decimal"/>
      <w:lvlText w:val="%1.%2.%3.%4."/>
      <w:lvlJc w:val="left"/>
      <w:pPr>
        <w:ind w:left="720" w:hanging="720"/>
      </w:pPr>
      <w:rPr>
        <w:rFonts w:ascii="Verdana" w:hAnsi="Verdana" w:hint="default"/>
        <w:color w:val="800080"/>
        <w:u w:val="single"/>
      </w:rPr>
    </w:lvl>
    <w:lvl w:ilvl="4">
      <w:start w:val="1"/>
      <w:numFmt w:val="decimal"/>
      <w:lvlText w:val="%1.%2.%3.%4.%5."/>
      <w:lvlJc w:val="left"/>
      <w:pPr>
        <w:ind w:left="1080" w:hanging="1080"/>
      </w:pPr>
      <w:rPr>
        <w:rFonts w:ascii="Verdana" w:hAnsi="Verdana" w:hint="default"/>
        <w:color w:val="800080"/>
        <w:u w:val="single"/>
      </w:rPr>
    </w:lvl>
    <w:lvl w:ilvl="5">
      <w:start w:val="1"/>
      <w:numFmt w:val="decimal"/>
      <w:lvlText w:val="%1.%2.%3.%4.%5.%6."/>
      <w:lvlJc w:val="left"/>
      <w:pPr>
        <w:ind w:left="1080" w:hanging="1080"/>
      </w:pPr>
      <w:rPr>
        <w:rFonts w:ascii="Verdana" w:hAnsi="Verdana" w:hint="default"/>
        <w:color w:val="800080"/>
        <w:u w:val="single"/>
      </w:rPr>
    </w:lvl>
    <w:lvl w:ilvl="6">
      <w:start w:val="1"/>
      <w:numFmt w:val="decimal"/>
      <w:lvlText w:val="%1.%2.%3.%4.%5.%6.%7."/>
      <w:lvlJc w:val="left"/>
      <w:pPr>
        <w:ind w:left="1440" w:hanging="1440"/>
      </w:pPr>
      <w:rPr>
        <w:rFonts w:ascii="Verdana" w:hAnsi="Verdana" w:hint="default"/>
        <w:color w:val="800080"/>
        <w:u w:val="single"/>
      </w:rPr>
    </w:lvl>
    <w:lvl w:ilvl="7">
      <w:start w:val="1"/>
      <w:numFmt w:val="decimal"/>
      <w:lvlText w:val="%1.%2.%3.%4.%5.%6.%7.%8."/>
      <w:lvlJc w:val="left"/>
      <w:pPr>
        <w:ind w:left="1440" w:hanging="1440"/>
      </w:pPr>
      <w:rPr>
        <w:rFonts w:ascii="Verdana" w:hAnsi="Verdana" w:hint="default"/>
        <w:color w:val="800080"/>
        <w:u w:val="single"/>
      </w:rPr>
    </w:lvl>
    <w:lvl w:ilvl="8">
      <w:start w:val="1"/>
      <w:numFmt w:val="decimal"/>
      <w:lvlText w:val="%1.%2.%3.%4.%5.%6.%7.%8.%9."/>
      <w:lvlJc w:val="left"/>
      <w:pPr>
        <w:ind w:left="1800" w:hanging="1800"/>
      </w:pPr>
      <w:rPr>
        <w:rFonts w:ascii="Verdana" w:hAnsi="Verdana" w:hint="default"/>
        <w:color w:val="800080"/>
        <w:u w:val="single"/>
      </w:rPr>
    </w:lvl>
  </w:abstractNum>
  <w:abstractNum w:abstractNumId="18">
    <w:nsid w:val="3F08474E"/>
    <w:multiLevelType w:val="hybridMultilevel"/>
    <w:tmpl w:val="806C1A08"/>
    <w:lvl w:ilvl="0" w:tplc="105E51E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2DD5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5AC86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E28A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88B90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6AD31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BE34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24E3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E4C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5E888CF"/>
    <w:multiLevelType w:val="hybridMultilevel"/>
    <w:tmpl w:val="8DA0C8E0"/>
    <w:lvl w:ilvl="0" w:tplc="04090011">
      <w:start w:val="1"/>
      <w:numFmt w:val="decimal"/>
      <w:lvlText w:val="%1)"/>
      <w:lvlJc w:val="left"/>
      <w:pPr>
        <w:tabs>
          <w:tab w:val="num" w:pos="360"/>
        </w:tabs>
        <w:ind w:left="36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4A7652BE"/>
    <w:multiLevelType w:val="multilevel"/>
    <w:tmpl w:val="D56E5F84"/>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BFC5337"/>
    <w:multiLevelType w:val="hybridMultilevel"/>
    <w:tmpl w:val="7528D974"/>
    <w:lvl w:ilvl="0" w:tplc="F0BE3C6C">
      <w:start w:val="1"/>
      <w:numFmt w:val="decimal"/>
      <w:lvlText w:val="%1."/>
      <w:lvlJc w:val="left"/>
      <w:pPr>
        <w:ind w:left="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C6FAA6">
      <w:start w:val="1"/>
      <w:numFmt w:val="bullet"/>
      <w:lvlText w:val="*"/>
      <w:lvlJc w:val="left"/>
      <w:pPr>
        <w:ind w:left="1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9679CA">
      <w:start w:val="1"/>
      <w:numFmt w:val="bullet"/>
      <w:lvlText w:val="▪"/>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E6E1E">
      <w:start w:val="1"/>
      <w:numFmt w:val="bullet"/>
      <w:lvlText w:val="•"/>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E2F0A">
      <w:start w:val="1"/>
      <w:numFmt w:val="bullet"/>
      <w:lvlText w:val="o"/>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F688A0">
      <w:start w:val="1"/>
      <w:numFmt w:val="bullet"/>
      <w:lvlText w:val="▪"/>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4E41C">
      <w:start w:val="1"/>
      <w:numFmt w:val="bullet"/>
      <w:lvlText w:val="•"/>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602AB6">
      <w:start w:val="1"/>
      <w:numFmt w:val="bullet"/>
      <w:lvlText w:val="o"/>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C90FA">
      <w:start w:val="1"/>
      <w:numFmt w:val="bullet"/>
      <w:lvlText w:val="▪"/>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CF23026"/>
    <w:multiLevelType w:val="hybridMultilevel"/>
    <w:tmpl w:val="3DE4DFB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4D1269F7"/>
    <w:multiLevelType w:val="hybridMultilevel"/>
    <w:tmpl w:val="A0126096"/>
    <w:lvl w:ilvl="0" w:tplc="0A3ACB08">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4D97616B"/>
    <w:multiLevelType w:val="hybridMultilevel"/>
    <w:tmpl w:val="40DE1406"/>
    <w:lvl w:ilvl="0" w:tplc="A51225B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B20D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C18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E7A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487B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2833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E7F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7A36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A96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53756BF3"/>
    <w:multiLevelType w:val="hybridMultilevel"/>
    <w:tmpl w:val="270EA13E"/>
    <w:lvl w:ilvl="0" w:tplc="1FD8FB1C">
      <w:start w:val="7"/>
      <w:numFmt w:val="decimal"/>
      <w:lvlText w:val="%1."/>
      <w:lvlJc w:val="left"/>
      <w:pPr>
        <w:ind w:left="786" w:hanging="360"/>
      </w:pPr>
      <w:rPr>
        <w:rFonts w:hint="default"/>
      </w:rPr>
    </w:lvl>
    <w:lvl w:ilvl="1" w:tplc="54128CAC">
      <w:start w:val="1"/>
      <w:numFmt w:val="lowerLetter"/>
      <w:lvlText w:val="%2."/>
      <w:lvlJc w:val="left"/>
      <w:pPr>
        <w:ind w:left="1506" w:hanging="360"/>
      </w:pPr>
      <w:rPr>
        <w:strike w:val="0"/>
      </w:r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26">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7">
    <w:nsid w:val="569B4BB3"/>
    <w:multiLevelType w:val="hybridMultilevel"/>
    <w:tmpl w:val="882EE650"/>
    <w:lvl w:ilvl="0" w:tplc="07103B2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A8EC8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7E9A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E07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E65B4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D27E5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06FD2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A0A97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FC37C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7286C76"/>
    <w:multiLevelType w:val="hybridMultilevel"/>
    <w:tmpl w:val="E89C378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580D2695"/>
    <w:multiLevelType w:val="hybridMultilevel"/>
    <w:tmpl w:val="E75A2FB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5E70296E"/>
    <w:multiLevelType w:val="hybridMultilevel"/>
    <w:tmpl w:val="7FB817C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60904730"/>
    <w:multiLevelType w:val="hybridMultilevel"/>
    <w:tmpl w:val="2364180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61A2472D"/>
    <w:multiLevelType w:val="hybridMultilevel"/>
    <w:tmpl w:val="982C7E2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66006D36"/>
    <w:multiLevelType w:val="hybridMultilevel"/>
    <w:tmpl w:val="C4A2251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664A0164"/>
    <w:multiLevelType w:val="hybridMultilevel"/>
    <w:tmpl w:val="36388486"/>
    <w:lvl w:ilvl="0" w:tplc="AAC832CC">
      <w:start w:val="3"/>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8D5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C6FD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E730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3631B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3A767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C0B0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6A67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E771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68F70B03"/>
    <w:multiLevelType w:val="hybridMultilevel"/>
    <w:tmpl w:val="EF8C7F74"/>
    <w:lvl w:ilvl="0" w:tplc="141A0017">
      <w:start w:val="1"/>
      <w:numFmt w:val="lowerLetter"/>
      <w:lvlText w:val="%1)"/>
      <w:lvlJc w:val="left"/>
      <w:pPr>
        <w:ind w:left="720" w:hanging="360"/>
      </w:pPr>
      <w:rPr>
        <w:rFonts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nsid w:val="6DC330C3"/>
    <w:multiLevelType w:val="hybridMultilevel"/>
    <w:tmpl w:val="1446023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6FDF0C45"/>
    <w:multiLevelType w:val="hybridMultilevel"/>
    <w:tmpl w:val="62C81A8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72863C53"/>
    <w:multiLevelType w:val="hybridMultilevel"/>
    <w:tmpl w:val="54AE04E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nsid w:val="766A0A67"/>
    <w:multiLevelType w:val="hybridMultilevel"/>
    <w:tmpl w:val="ADDA2E0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nsid w:val="7C0E67F6"/>
    <w:multiLevelType w:val="hybridMultilevel"/>
    <w:tmpl w:val="694053B4"/>
    <w:lvl w:ilvl="0" w:tplc="7BFCFB76">
      <w:numFmt w:val="bullet"/>
      <w:lvlText w:val="-"/>
      <w:lvlJc w:val="left"/>
      <w:pPr>
        <w:ind w:left="720" w:hanging="360"/>
      </w:pPr>
      <w:rPr>
        <w:rFonts w:ascii="Times New Roman" w:eastAsiaTheme="minorEastAsia"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1">
    <w:nsid w:val="7D7D0596"/>
    <w:multiLevelType w:val="hybridMultilevel"/>
    <w:tmpl w:val="EB78D864"/>
    <w:lvl w:ilvl="0" w:tplc="7DB4DD2E">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nsid w:val="7F8C7313"/>
    <w:multiLevelType w:val="hybridMultilevel"/>
    <w:tmpl w:val="C922B6DE"/>
    <w:lvl w:ilvl="0" w:tplc="1A84BA4A">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num w:numId="1">
    <w:abstractNumId w:val="9"/>
  </w:num>
  <w:num w:numId="2">
    <w:abstractNumId w:val="23"/>
  </w:num>
  <w:num w:numId="3">
    <w:abstractNumId w:val="39"/>
  </w:num>
  <w:num w:numId="4">
    <w:abstractNumId w:val="37"/>
  </w:num>
  <w:num w:numId="5">
    <w:abstractNumId w:val="22"/>
  </w:num>
  <w:num w:numId="6">
    <w:abstractNumId w:val="15"/>
  </w:num>
  <w:num w:numId="7">
    <w:abstractNumId w:val="20"/>
  </w:num>
  <w:num w:numId="8">
    <w:abstractNumId w:val="36"/>
  </w:num>
  <w:num w:numId="9">
    <w:abstractNumId w:val="31"/>
  </w:num>
  <w:num w:numId="10">
    <w:abstractNumId w:val="8"/>
  </w:num>
  <w:num w:numId="11">
    <w:abstractNumId w:val="35"/>
  </w:num>
  <w:num w:numId="12">
    <w:abstractNumId w:val="30"/>
  </w:num>
  <w:num w:numId="13">
    <w:abstractNumId w:val="29"/>
  </w:num>
  <w:num w:numId="14">
    <w:abstractNumId w:val="3"/>
  </w:num>
  <w:num w:numId="15">
    <w:abstractNumId w:val="38"/>
  </w:num>
  <w:num w:numId="16">
    <w:abstractNumId w:val="33"/>
  </w:num>
  <w:num w:numId="17">
    <w:abstractNumId w:val="26"/>
  </w:num>
  <w:num w:numId="18">
    <w:abstractNumId w:val="28"/>
  </w:num>
  <w:num w:numId="19">
    <w:abstractNumId w:val="21"/>
  </w:num>
  <w:num w:numId="20">
    <w:abstractNumId w:val="14"/>
  </w:num>
  <w:num w:numId="21">
    <w:abstractNumId w:val="27"/>
  </w:num>
  <w:num w:numId="22">
    <w:abstractNumId w:val="18"/>
  </w:num>
  <w:num w:numId="23">
    <w:abstractNumId w:val="12"/>
  </w:num>
  <w:num w:numId="24">
    <w:abstractNumId w:val="34"/>
  </w:num>
  <w:num w:numId="25">
    <w:abstractNumId w:val="24"/>
  </w:num>
  <w:num w:numId="26">
    <w:abstractNumId w:val="16"/>
  </w:num>
  <w:num w:numId="27">
    <w:abstractNumId w:val="17"/>
  </w:num>
  <w:num w:numId="28">
    <w:abstractNumId w:val="0"/>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42"/>
  </w:num>
  <w:num w:numId="32">
    <w:abstractNumId w:val="40"/>
  </w:num>
  <w:num w:numId="33">
    <w:abstractNumId w:val="25"/>
  </w:num>
  <w:num w:numId="34">
    <w:abstractNumId w:val="6"/>
  </w:num>
  <w:num w:numId="35">
    <w:abstractNumId w:val="11"/>
  </w:num>
  <w:num w:numId="36">
    <w:abstractNumId w:val="13"/>
  </w:num>
  <w:num w:numId="37">
    <w:abstractNumId w:val="10"/>
  </w:num>
  <w:num w:numId="38">
    <w:abstractNumId w:val="4"/>
  </w:num>
  <w:num w:numId="39">
    <w:abstractNumId w:val="7"/>
  </w:num>
  <w:num w:numId="40">
    <w:abstractNumId w:val="1"/>
  </w:num>
  <w:num w:numId="41">
    <w:abstractNumId w:val="2"/>
  </w:num>
  <w:num w:numId="42">
    <w:abstractNumId w:val="5"/>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3E"/>
    <w:rsid w:val="00045D56"/>
    <w:rsid w:val="002A788C"/>
    <w:rsid w:val="002B123E"/>
    <w:rsid w:val="003319A3"/>
    <w:rsid w:val="00332DF9"/>
    <w:rsid w:val="003B5F2A"/>
    <w:rsid w:val="004865B6"/>
    <w:rsid w:val="0058263F"/>
    <w:rsid w:val="005D0C45"/>
    <w:rsid w:val="006D3115"/>
    <w:rsid w:val="007E1F98"/>
    <w:rsid w:val="008110B7"/>
    <w:rsid w:val="00960EEB"/>
    <w:rsid w:val="00BE4648"/>
    <w:rsid w:val="00C310CD"/>
    <w:rsid w:val="00CC0BAA"/>
    <w:rsid w:val="00D512B7"/>
    <w:rsid w:val="00D714DB"/>
    <w:rsid w:val="00D961E6"/>
    <w:rsid w:val="00DA60F0"/>
    <w:rsid w:val="00FD5AA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44E3C4-20A7-44A2-BD50-D2949BF2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8C"/>
    <w:pPr>
      <w:spacing w:after="200" w:line="276" w:lineRule="auto"/>
    </w:pPr>
    <w:rPr>
      <w:rFonts w:eastAsiaTheme="minorEastAsia"/>
      <w:lang w:eastAsia="bs-Latn-BA"/>
    </w:rPr>
  </w:style>
  <w:style w:type="paragraph" w:styleId="Heading2">
    <w:name w:val="heading 2"/>
    <w:basedOn w:val="Normal"/>
    <w:next w:val="Normal"/>
    <w:link w:val="Heading2Char"/>
    <w:uiPriority w:val="9"/>
    <w:unhideWhenUsed/>
    <w:qFormat/>
    <w:rsid w:val="002A788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788C"/>
    <w:rPr>
      <w:rFonts w:asciiTheme="majorHAnsi" w:eastAsiaTheme="majorEastAsia" w:hAnsiTheme="majorHAnsi" w:cstheme="majorBidi"/>
      <w:b/>
      <w:bCs/>
      <w:color w:val="5B9BD5" w:themeColor="accent1"/>
      <w:sz w:val="26"/>
      <w:szCs w:val="26"/>
      <w:lang w:eastAsia="bs-Latn-BA"/>
    </w:rPr>
  </w:style>
  <w:style w:type="paragraph" w:styleId="ListParagraph">
    <w:name w:val="List Paragraph"/>
    <w:basedOn w:val="Normal"/>
    <w:uiPriority w:val="34"/>
    <w:qFormat/>
    <w:rsid w:val="002A788C"/>
    <w:pPr>
      <w:ind w:left="720"/>
      <w:contextualSpacing/>
    </w:pPr>
  </w:style>
  <w:style w:type="paragraph" w:styleId="Header">
    <w:name w:val="header"/>
    <w:basedOn w:val="Normal"/>
    <w:link w:val="HeaderChar"/>
    <w:uiPriority w:val="99"/>
    <w:unhideWhenUsed/>
    <w:rsid w:val="002A78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788C"/>
    <w:rPr>
      <w:rFonts w:eastAsiaTheme="minorEastAsia"/>
      <w:lang w:eastAsia="bs-Latn-BA"/>
    </w:rPr>
  </w:style>
  <w:style w:type="paragraph" w:styleId="Footer">
    <w:name w:val="footer"/>
    <w:basedOn w:val="Normal"/>
    <w:link w:val="FooterChar"/>
    <w:uiPriority w:val="99"/>
    <w:unhideWhenUsed/>
    <w:rsid w:val="002A78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788C"/>
    <w:rPr>
      <w:rFonts w:eastAsiaTheme="minorEastAsia"/>
      <w:lang w:eastAsia="bs-Latn-BA"/>
    </w:rPr>
  </w:style>
  <w:style w:type="paragraph" w:customStyle="1" w:styleId="t-9-8">
    <w:name w:val="t-9-8"/>
    <w:basedOn w:val="Normal"/>
    <w:rsid w:val="002A78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2A78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2A788C"/>
    <w:pPr>
      <w:spacing w:after="0" w:line="240" w:lineRule="auto"/>
      <w:jc w:val="both"/>
    </w:pPr>
    <w:rPr>
      <w:rFonts w:ascii="Arial" w:eastAsia="Times New Roman" w:hAnsi="Arial" w:cs="Arial"/>
      <w:szCs w:val="24"/>
      <w:lang w:val="hr-HR"/>
    </w:rPr>
  </w:style>
  <w:style w:type="character" w:customStyle="1" w:styleId="BodyTextChar">
    <w:name w:val="Body Text Char"/>
    <w:basedOn w:val="DefaultParagraphFont"/>
    <w:link w:val="BodyText"/>
    <w:rsid w:val="002A788C"/>
    <w:rPr>
      <w:rFonts w:ascii="Arial" w:eastAsia="Times New Roman" w:hAnsi="Arial" w:cs="Arial"/>
      <w:szCs w:val="24"/>
      <w:lang w:val="hr-HR" w:eastAsia="bs-Latn-BA"/>
    </w:rPr>
  </w:style>
  <w:style w:type="paragraph" w:styleId="FootnoteText">
    <w:name w:val="footnote text"/>
    <w:basedOn w:val="Normal"/>
    <w:link w:val="FootnoteTextChar"/>
    <w:uiPriority w:val="99"/>
    <w:semiHidden/>
    <w:unhideWhenUsed/>
    <w:rsid w:val="002A78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88C"/>
    <w:rPr>
      <w:rFonts w:eastAsiaTheme="minorEastAsia"/>
      <w:sz w:val="20"/>
      <w:szCs w:val="20"/>
      <w:lang w:eastAsia="bs-Latn-BA"/>
    </w:rPr>
  </w:style>
  <w:style w:type="character" w:styleId="FootnoteReference">
    <w:name w:val="footnote reference"/>
    <w:basedOn w:val="DefaultParagraphFont"/>
    <w:uiPriority w:val="99"/>
    <w:semiHidden/>
    <w:unhideWhenUsed/>
    <w:rsid w:val="002A788C"/>
    <w:rPr>
      <w:vertAlign w:val="superscript"/>
    </w:rPr>
  </w:style>
  <w:style w:type="paragraph" w:styleId="BalloonText">
    <w:name w:val="Balloon Text"/>
    <w:basedOn w:val="Normal"/>
    <w:link w:val="BalloonTextChar"/>
    <w:uiPriority w:val="99"/>
    <w:semiHidden/>
    <w:unhideWhenUsed/>
    <w:rsid w:val="002A7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88C"/>
    <w:rPr>
      <w:rFonts w:ascii="Segoe UI" w:eastAsiaTheme="minorEastAsia" w:hAnsi="Segoe UI" w:cs="Segoe UI"/>
      <w:sz w:val="18"/>
      <w:szCs w:val="18"/>
      <w:lang w:eastAsia="bs-Latn-BA"/>
    </w:rPr>
  </w:style>
  <w:style w:type="paragraph" w:customStyle="1" w:styleId="Tijeloteksta3">
    <w:name w:val="Tijelo teksta 3"/>
    <w:basedOn w:val="Normal"/>
    <w:rsid w:val="002A788C"/>
    <w:pPr>
      <w:suppressAutoHyphens/>
      <w:spacing w:after="0" w:line="240" w:lineRule="auto"/>
      <w:jc w:val="both"/>
    </w:pPr>
    <w:rPr>
      <w:rFonts w:ascii="Times New Roman" w:eastAsia="Times New Roman" w:hAnsi="Times New Roman" w:cs="Times New Roman"/>
      <w:sz w:val="24"/>
      <w:szCs w:val="24"/>
      <w:lang w:val="hr-H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03274-CB9D-4897-B33B-54EBCC6A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22</Pages>
  <Words>5668</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2015-05-25T09:40:00Z</dcterms:created>
  <dcterms:modified xsi:type="dcterms:W3CDTF">2015-05-25T12:14:00Z</dcterms:modified>
</cp:coreProperties>
</file>